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312" w:afterLines="100" w:line="340" w:lineRule="exact"/>
        <w:jc w:val="center"/>
        <w:rPr>
          <w:rFonts w:asciiTheme="majorEastAsia" w:hAnsiTheme="majorEastAsia" w:eastAsiaTheme="majorEastAsia"/>
          <w:b/>
          <w:sz w:val="32"/>
          <w:szCs w:val="28"/>
        </w:rPr>
      </w:pPr>
      <w:r>
        <w:rPr>
          <w:rFonts w:hint="eastAsia" w:asciiTheme="majorEastAsia" w:hAnsiTheme="majorEastAsia" w:eastAsiaTheme="majorEastAsia"/>
          <w:b/>
          <w:sz w:val="32"/>
          <w:szCs w:val="28"/>
        </w:rPr>
        <w:t>江苏科技大学本科教学文档检查评价体系(2023年10月修订版)</w:t>
      </w:r>
    </w:p>
    <w:p>
      <w:pPr>
        <w:spacing w:after="93" w:afterLines="30" w:line="340" w:lineRule="exact"/>
        <w:ind w:firstLine="602" w:firstLineChars="250"/>
        <w:rPr>
          <w:rFonts w:asciiTheme="minorEastAsia" w:hAnsiTheme="minorEastAsia"/>
          <w:b/>
          <w:sz w:val="24"/>
          <w:szCs w:val="24"/>
        </w:rPr>
      </w:pPr>
      <w:r>
        <w:rPr>
          <w:rFonts w:hint="eastAsia" w:asciiTheme="minorEastAsia" w:hAnsiTheme="minorEastAsia"/>
          <w:b/>
          <w:sz w:val="24"/>
          <w:szCs w:val="24"/>
        </w:rPr>
        <w:t>1.授课计划 （基分：20分）</w:t>
      </w:r>
    </w:p>
    <w:tbl>
      <w:tblPr>
        <w:tblStyle w:val="4"/>
        <w:tblW w:w="49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1"/>
        <w:gridCol w:w="7041"/>
        <w:gridCol w:w="849"/>
        <w:gridCol w:w="5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39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b/>
                <w:szCs w:val="21"/>
              </w:rPr>
            </w:pPr>
            <w:r>
              <w:rPr>
                <w:rFonts w:hint="eastAsia" w:asciiTheme="minorEastAsia" w:hAnsiTheme="minorEastAsia"/>
                <w:b/>
                <w:szCs w:val="21"/>
              </w:rPr>
              <w:t>环节</w:t>
            </w:r>
          </w:p>
        </w:tc>
        <w:tc>
          <w:tcPr>
            <w:tcW w:w="2372"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b/>
                <w:szCs w:val="21"/>
              </w:rPr>
            </w:pPr>
            <w:r>
              <w:rPr>
                <w:rFonts w:hint="eastAsia" w:asciiTheme="minorEastAsia" w:hAnsiTheme="minorEastAsia"/>
                <w:b/>
                <w:szCs w:val="21"/>
              </w:rPr>
              <w:t>检  查  要  点</w:t>
            </w:r>
          </w:p>
        </w:tc>
        <w:tc>
          <w:tcPr>
            <w:tcW w:w="286"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b/>
                <w:szCs w:val="21"/>
              </w:rPr>
            </w:pPr>
            <w:r>
              <w:rPr>
                <w:rFonts w:hint="eastAsia" w:asciiTheme="minorEastAsia" w:hAnsiTheme="minorEastAsia"/>
                <w:b/>
                <w:szCs w:val="21"/>
              </w:rPr>
              <w:t>扣分值</w:t>
            </w:r>
          </w:p>
        </w:tc>
        <w:tc>
          <w:tcPr>
            <w:tcW w:w="1951" w:type="pc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Theme="minorEastAsia" w:hAnsiTheme="minorEastAsia"/>
                <w:b/>
                <w:szCs w:val="21"/>
              </w:rPr>
            </w:pPr>
            <w:r>
              <w:rPr>
                <w:rFonts w:hint="eastAsia" w:asciiTheme="minorEastAsia" w:hAnsiTheme="minorEastAsia"/>
                <w:b/>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391" w:type="pc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归档</w:t>
            </w: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01.缺1份授课计划</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15</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样本缺失按此扣分；提供样本按要点检查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391"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规</w:t>
            </w:r>
          </w:p>
          <w:p>
            <w:pPr>
              <w:spacing w:line="360" w:lineRule="exact"/>
              <w:jc w:val="center"/>
              <w:rPr>
                <w:rFonts w:asciiTheme="minorEastAsia" w:hAnsiTheme="minorEastAsia"/>
                <w:szCs w:val="21"/>
              </w:rPr>
            </w:pPr>
            <w:r>
              <w:rPr>
                <w:rFonts w:hint="eastAsia" w:asciiTheme="minorEastAsia" w:hAnsiTheme="minorEastAsia"/>
                <w:szCs w:val="21"/>
              </w:rPr>
              <w:t>范</w:t>
            </w:r>
          </w:p>
          <w:p>
            <w:pPr>
              <w:spacing w:line="360" w:lineRule="exact"/>
              <w:jc w:val="center"/>
              <w:rPr>
                <w:rFonts w:asciiTheme="minorEastAsia" w:hAnsiTheme="minorEastAsia"/>
                <w:szCs w:val="21"/>
              </w:rPr>
            </w:pPr>
            <w:r>
              <w:rPr>
                <w:rFonts w:hint="eastAsia" w:asciiTheme="minorEastAsia" w:hAnsiTheme="minorEastAsia"/>
                <w:szCs w:val="21"/>
              </w:rPr>
              <w:t>性</w:t>
            </w: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02.“课程编号”“教学班号”填写不规范</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2，4</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两项中有1项不规范即扣2分。正确示例：“</w:t>
            </w:r>
            <w:r>
              <w:rPr>
                <w:rFonts w:asciiTheme="minorEastAsia" w:hAnsiTheme="minorEastAsia"/>
                <w:szCs w:val="21"/>
              </w:rPr>
              <w:t>01030098a</w:t>
            </w:r>
            <w:r>
              <w:rPr>
                <w:rFonts w:hint="eastAsia" w:asciiTheme="minorEastAsia" w:hAnsiTheme="minorEastAsia"/>
                <w:szCs w:val="21"/>
              </w:rPr>
              <w:t>”为课程号，“</w:t>
            </w:r>
            <w:r>
              <w:rPr>
                <w:rFonts w:asciiTheme="minorEastAsia" w:hAnsiTheme="minorEastAsia"/>
                <w:szCs w:val="21"/>
              </w:rPr>
              <w:t>01030098a</w:t>
            </w:r>
            <w:r>
              <w:rPr>
                <w:rFonts w:hint="eastAsia" w:asciiTheme="minorEastAsia" w:hAnsiTheme="minorEastAsia"/>
                <w:szCs w:val="21"/>
              </w:rPr>
              <w:t>-2”为教学班号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03.累计学时与总学时不符</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理论教学时数+实验时数+实践时数+机动时数=总学时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04.“辅导答疑时间地点及方式”说明不明确</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3-6</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课程辅导QQ群（微信群）、课程网站辅导平台等，可认定为合理地点和方式。课前课后随堂答疑可作为合理方式之一，但应与以上信息化方式并用。面向专业较多的公共性重要基础课程应尽量实行固定时间和场所的师生面对面值班答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line="400" w:lineRule="exact"/>
              <w:jc w:val="left"/>
              <w:rPr>
                <w:rFonts w:asciiTheme="minorEastAsia" w:hAnsiTheme="minorEastAsia"/>
                <w:szCs w:val="21"/>
              </w:rPr>
            </w:pPr>
            <w:r>
              <w:rPr>
                <w:rFonts w:hint="eastAsia" w:asciiTheme="minorEastAsia" w:hAnsiTheme="minorEastAsia"/>
                <w:szCs w:val="21"/>
              </w:rPr>
              <w:t>05.“期末考核形式</w:t>
            </w:r>
            <w:r>
              <w:rPr>
                <w:rFonts w:asciiTheme="minorEastAsia" w:hAnsiTheme="minorEastAsia"/>
                <w:szCs w:val="21"/>
              </w:rPr>
              <w:t>”</w:t>
            </w:r>
            <w:r>
              <w:rPr>
                <w:rFonts w:hint="eastAsia" w:asciiTheme="minorEastAsia" w:hAnsiTheme="minorEastAsia"/>
                <w:szCs w:val="21"/>
              </w:rPr>
              <w:t>“总评成绩记分方式”与课程教学大纲不符</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5，10</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出现1种问题情况扣5分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06. “课程目标”填写过于模糊/随意或未遵循课程教学大纲</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2-6，6</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填写模糊随意扣2-6分，未遵循课程教学大纲扣6分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07.“教学内容及进程安排”中对各次“课外作业”未做安排，或安排偏少</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6，2-4</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未安排扣6分，偏少扣2-4分。作业最少次数：4次/32课时、5次/48课时、6次/64课时、7次/72课时、8次/80课时及以上（以上为理论课时数，不含实验等）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08.“教学内容及进程安排”中学时安排累计与总学时不符</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2-4</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酌情扣2-4分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after="62" w:afterLines="20" w:line="360" w:lineRule="exact"/>
              <w:rPr>
                <w:rFonts w:asciiTheme="minorEastAsia" w:hAnsiTheme="minorEastAsia"/>
                <w:szCs w:val="21"/>
              </w:rPr>
            </w:pPr>
            <w:r>
              <w:rPr>
                <w:rFonts w:hint="eastAsia" w:asciiTheme="minorEastAsia" w:hAnsiTheme="minorEastAsia"/>
                <w:szCs w:val="21"/>
              </w:rPr>
              <w:t>09．“课程考核计划”填写不规范，或未按课程教学大纲进行</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2-6，6</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填写不规范酌情扣2-6分，未按课程教学大纲进行扣6分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after="62" w:afterLines="20" w:line="360" w:lineRule="exact"/>
              <w:rPr>
                <w:rFonts w:asciiTheme="minorEastAsia" w:hAnsiTheme="minorEastAsia"/>
                <w:szCs w:val="21"/>
              </w:rPr>
            </w:pPr>
            <w:r>
              <w:rPr>
                <w:rFonts w:hint="eastAsia" w:asciiTheme="minorEastAsia" w:hAnsiTheme="minorEastAsia"/>
                <w:szCs w:val="21"/>
              </w:rPr>
              <w:t>10．“平时考核计划”填写不规范/不合理，或未按课程教学大纲进行</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2-6，6</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填写不规范酌情扣2-6分，未按课程教学大纲进行扣6分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391" w:type="pct"/>
            <w:vMerge w:val="continue"/>
            <w:vAlign w:val="center"/>
          </w:tcPr>
          <w:p>
            <w:pPr>
              <w:spacing w:line="360" w:lineRule="exact"/>
              <w:jc w:val="center"/>
              <w:rPr>
                <w:rFonts w:asciiTheme="minorEastAsia" w:hAnsiTheme="minorEastAsia"/>
                <w:szCs w:val="21"/>
              </w:rPr>
            </w:pPr>
          </w:p>
        </w:tc>
        <w:tc>
          <w:tcPr>
            <w:tcW w:w="2372" w:type="pct"/>
            <w:vAlign w:val="center"/>
          </w:tcPr>
          <w:p>
            <w:pPr>
              <w:spacing w:after="62" w:afterLines="20" w:line="360" w:lineRule="exact"/>
              <w:rPr>
                <w:rFonts w:asciiTheme="minorEastAsia" w:hAnsiTheme="minorEastAsia"/>
                <w:szCs w:val="21"/>
              </w:rPr>
            </w:pPr>
            <w:r>
              <w:rPr>
                <w:rFonts w:hint="eastAsia" w:asciiTheme="minorEastAsia" w:hAnsiTheme="minorEastAsia"/>
                <w:szCs w:val="21"/>
              </w:rPr>
              <w:t>11.专业系（教研室）主任未审定签字（应手签，不可以印章代替）</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951"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391" w:type="pct"/>
            <w:vAlign w:val="center"/>
          </w:tcPr>
          <w:p>
            <w:pPr>
              <w:spacing w:line="360" w:lineRule="exact"/>
              <w:jc w:val="center"/>
              <w:rPr>
                <w:rFonts w:asciiTheme="minorEastAsia" w:hAnsiTheme="minorEastAsia"/>
                <w:szCs w:val="21"/>
              </w:rPr>
            </w:pPr>
            <w:r>
              <w:rPr>
                <w:rFonts w:hint="eastAsia" w:asciiTheme="minorEastAsia" w:hAnsiTheme="minorEastAsia"/>
                <w:szCs w:val="21"/>
              </w:rPr>
              <w:t>其他</w:t>
            </w:r>
          </w:p>
        </w:tc>
        <w:tc>
          <w:tcPr>
            <w:tcW w:w="2372" w:type="pct"/>
            <w:vAlign w:val="center"/>
          </w:tcPr>
          <w:p>
            <w:pPr>
              <w:spacing w:line="360" w:lineRule="exact"/>
              <w:rPr>
                <w:rFonts w:asciiTheme="minorEastAsia" w:hAnsiTheme="minorEastAsia"/>
                <w:szCs w:val="21"/>
              </w:rPr>
            </w:pPr>
            <w:r>
              <w:rPr>
                <w:rFonts w:hint="eastAsia" w:asciiTheme="minorEastAsia" w:hAnsiTheme="minorEastAsia"/>
                <w:szCs w:val="21"/>
              </w:rPr>
              <w:t>12.其他栏目填写不规范或不明确</w:t>
            </w:r>
          </w:p>
        </w:tc>
        <w:tc>
          <w:tcPr>
            <w:tcW w:w="286" w:type="pct"/>
            <w:vAlign w:val="center"/>
          </w:tcPr>
          <w:p>
            <w:pPr>
              <w:spacing w:line="360" w:lineRule="exact"/>
              <w:jc w:val="center"/>
              <w:rPr>
                <w:rFonts w:asciiTheme="minorEastAsia" w:hAnsiTheme="minorEastAsia"/>
                <w:szCs w:val="21"/>
              </w:rPr>
            </w:pPr>
            <w:r>
              <w:rPr>
                <w:rFonts w:hint="eastAsia" w:asciiTheme="minorEastAsia" w:hAnsiTheme="minorEastAsia"/>
                <w:szCs w:val="21"/>
              </w:rPr>
              <w:t>2-4</w:t>
            </w:r>
          </w:p>
        </w:tc>
        <w:tc>
          <w:tcPr>
            <w:tcW w:w="1951"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有1个栏目酌情扣2-4分，累加扣分</w:t>
            </w:r>
          </w:p>
        </w:tc>
      </w:tr>
    </w:tbl>
    <w:p>
      <w:pPr>
        <w:widowControl/>
        <w:spacing w:after="93" w:afterLines="30"/>
        <w:ind w:firstLine="525" w:firstLineChars="250"/>
        <w:jc w:val="left"/>
        <w:rPr>
          <w:rFonts w:asciiTheme="minorEastAsia" w:hAnsiTheme="minorEastAsia"/>
          <w:b/>
          <w:sz w:val="24"/>
          <w:szCs w:val="24"/>
        </w:rPr>
      </w:pPr>
      <w:r>
        <w:rPr>
          <w:rFonts w:asciiTheme="minorEastAsia" w:hAnsiTheme="minorEastAsia"/>
          <w:szCs w:val="21"/>
        </w:rPr>
        <w:br w:type="page"/>
      </w:r>
      <w:r>
        <w:rPr>
          <w:rFonts w:hint="eastAsia" w:asciiTheme="minorEastAsia" w:hAnsiTheme="minorEastAsia"/>
          <w:b/>
          <w:sz w:val="24"/>
          <w:szCs w:val="24"/>
        </w:rPr>
        <w:t>2-1.考试课程考核资料（基分：60分）</w:t>
      </w:r>
    </w:p>
    <w:tbl>
      <w:tblPr>
        <w:tblStyle w:val="4"/>
        <w:tblW w:w="49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8046"/>
        <w:gridCol w:w="873"/>
        <w:gridCol w:w="4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348"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环节</w:t>
            </w:r>
          </w:p>
        </w:tc>
        <w:tc>
          <w:tcPr>
            <w:tcW w:w="2699"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检  查  要  点</w:t>
            </w:r>
          </w:p>
        </w:tc>
        <w:tc>
          <w:tcPr>
            <w:tcW w:w="293"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扣分值</w:t>
            </w:r>
          </w:p>
        </w:tc>
        <w:tc>
          <w:tcPr>
            <w:tcW w:w="1660"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48"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归档</w:t>
            </w: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01.缺失一个教学班的全套考试归档资料</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40</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样本缺失按此扣分；提供样本按要点检查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02．归档资料不全。要求：</w:t>
            </w:r>
          </w:p>
          <w:p>
            <w:pPr>
              <w:spacing w:before="62" w:beforeLines="20" w:after="62" w:afterLines="20" w:line="360" w:lineRule="exact"/>
              <w:rPr>
                <w:rFonts w:asciiTheme="minorEastAsia" w:hAnsiTheme="minorEastAsia"/>
                <w:szCs w:val="21"/>
              </w:rPr>
            </w:pPr>
            <w:r>
              <w:rPr>
                <w:rFonts w:hint="eastAsia" w:asciiTheme="minorEastAsia" w:hAnsiTheme="minorEastAsia"/>
                <w:szCs w:val="21"/>
              </w:rPr>
              <w:t>（1）命题审批单；（2）A、B样卷；（3）参考答案及评分标准；（4）学生全部答卷、补考卷；（5）平时成绩记录表(有“教学班学生成绩明细统计表”的不要求)（有课内实验的含实验成绩表）；（6）本科学生成绩单；（7）课程教学质量分析及持续改进计划表</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10-40</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按资料项累计，每缺1项（或不完整）扣10分，累计最高扣40分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03.课程归档资料未装订或不齐整</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348"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命</w:t>
            </w:r>
          </w:p>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r>
              <w:rPr>
                <w:rFonts w:hint="eastAsia" w:asciiTheme="minorEastAsia" w:hAnsiTheme="minorEastAsia"/>
                <w:szCs w:val="21"/>
              </w:rPr>
              <w:t>题</w:t>
            </w: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04.考核（考试/考查）方式与授课计划、教学大纲不一致</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10</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05.编制试卷未采用学校统一模版或经学院审定的规范模版</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6</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06.试卷各题加总不是100分</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10</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07.</w:t>
            </w:r>
            <w:r>
              <w:rPr>
                <w:rFonts w:asciiTheme="minorEastAsia" w:hAnsiTheme="minorEastAsia"/>
                <w:szCs w:val="21"/>
              </w:rPr>
              <w:t>A</w:t>
            </w:r>
            <w:r>
              <w:rPr>
                <w:rFonts w:hint="eastAsia" w:asciiTheme="minorEastAsia" w:hAnsiTheme="minorEastAsia"/>
                <w:szCs w:val="21"/>
              </w:rPr>
              <w:t>、</w:t>
            </w:r>
            <w:r>
              <w:rPr>
                <w:rFonts w:asciiTheme="minorEastAsia" w:hAnsiTheme="minorEastAsia"/>
                <w:szCs w:val="21"/>
              </w:rPr>
              <w:t>B</w:t>
            </w:r>
            <w:r>
              <w:rPr>
                <w:rFonts w:hint="eastAsia" w:asciiTheme="minorEastAsia" w:hAnsiTheme="minorEastAsia"/>
                <w:szCs w:val="21"/>
              </w:rPr>
              <w:t>卷重复试题的合计分数超过试卷总分的20%</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10</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仅数值不同，考核形式无实质性变化，视为重复题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宋体" w:hAnsi="宋体"/>
              </w:rPr>
              <w:t>08.A、B卷分别与前三学年同门课程各考卷比较，重复试题的合计分数超过试卷总分的30%</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8</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仅数值不同，考核形式无实质性变化，视为重复题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宋体" w:hAnsi="宋体"/>
              </w:rPr>
              <w:t>09.每题分数未作标注或说明，或标注说明不明确</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10.试卷页底部页码标注不规范（应为第?页 / 共?页，答题纸可不标注）</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11.参考答案和评分标准未对大分数（10分及以上）考题给出细化得分点及得分标准（</w:t>
            </w:r>
            <w:r>
              <w:rPr>
                <w:rFonts w:asciiTheme="minorEastAsia" w:hAnsiTheme="minorEastAsia"/>
                <w:szCs w:val="21"/>
              </w:rPr>
              <w:t>开放性设计类考题除外</w:t>
            </w:r>
            <w:r>
              <w:rPr>
                <w:rFonts w:hint="eastAsia" w:asciiTheme="minorEastAsia" w:hAnsiTheme="minorEastAsia"/>
                <w:szCs w:val="21"/>
              </w:rPr>
              <w:t>）</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出现此类问题扣4分，不累加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12.《试卷审核表》未经系（教研室）主任审核签字，或未填写日期</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2，4，6</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签字须手签，未签字扣4分；未填写日期扣2分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宋体" w:hAnsi="宋体"/>
              </w:rPr>
              <w:t>13.</w:t>
            </w:r>
            <w:r>
              <w:rPr>
                <w:rFonts w:hint="eastAsia" w:asciiTheme="minorEastAsia" w:hAnsiTheme="minorEastAsia"/>
                <w:szCs w:val="21"/>
              </w:rPr>
              <w:t>未经教务办抽选考试（补考）卷，或试卷页未盖考试（补考）专用章</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14.《试卷审核表》教务办抽选意见未签章，或未填写日期</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2，4，6</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未签章扣4分；未填写日期扣2分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348" w:type="pct"/>
            <w:vMerge w:val="restart"/>
            <w:vAlign w:val="center"/>
          </w:tcPr>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r>
              <w:rPr>
                <w:rFonts w:hint="eastAsia" w:asciiTheme="minorEastAsia" w:hAnsiTheme="minorEastAsia"/>
                <w:szCs w:val="21"/>
              </w:rPr>
              <w:t>阅</w:t>
            </w:r>
          </w:p>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r>
              <w:rPr>
                <w:rFonts w:hint="eastAsia" w:asciiTheme="minorEastAsia" w:hAnsiTheme="minorEastAsia"/>
                <w:szCs w:val="21"/>
              </w:rPr>
              <w:t>卷</w:t>
            </w: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15.部分或全部试题未使用红色水笔（或红色圆珠笔）批阅</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部分扣4分；全部扣6分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16.试题批阅标注记分时未保持规范统一的风格（对打√，错打×，不完全对但确应酌情给分的打乄。对所有答题应统一标加分或统一标减分，加分、减分不可混用）</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含流水方式不同阅卷人批阅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17.在成绩批注、合计、登录等环节，有错误、漏失现象</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color w:val="auto"/>
                <w:szCs w:val="21"/>
              </w:rPr>
              <w:t>4</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有1处扣4分，累加最高扣12分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18.更改已批阅字迹时未附加本人全名签字，或有随意勾抹涂画情况</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19.评分时不遵循评分标准随意加、减分。如小题（含大分数细化得分点）得分超出标准答案分值</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有1处扣4分，累加最高扣12分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jc w:val="center"/>
        </w:trPr>
        <w:tc>
          <w:tcPr>
            <w:tcW w:w="348"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成</w:t>
            </w:r>
          </w:p>
          <w:p>
            <w:pPr>
              <w:spacing w:line="360" w:lineRule="exact"/>
              <w:jc w:val="center"/>
              <w:rPr>
                <w:rFonts w:asciiTheme="minorEastAsia" w:hAnsiTheme="minorEastAsia"/>
                <w:szCs w:val="21"/>
              </w:rPr>
            </w:pPr>
            <w:r>
              <w:rPr>
                <w:rFonts w:hint="eastAsia" w:asciiTheme="minorEastAsia" w:hAnsiTheme="minorEastAsia"/>
                <w:szCs w:val="21"/>
              </w:rPr>
              <w:t>绩</w:t>
            </w:r>
          </w:p>
          <w:p>
            <w:pPr>
              <w:spacing w:line="360" w:lineRule="exact"/>
              <w:jc w:val="center"/>
              <w:rPr>
                <w:rFonts w:asciiTheme="minorEastAsia" w:hAnsiTheme="minorEastAsia"/>
                <w:szCs w:val="21"/>
              </w:rPr>
            </w:pPr>
            <w:r>
              <w:rPr>
                <w:rFonts w:hint="eastAsia" w:asciiTheme="minorEastAsia" w:hAnsiTheme="minorEastAsia"/>
                <w:szCs w:val="21"/>
              </w:rPr>
              <w:t>核</w:t>
            </w:r>
          </w:p>
          <w:p>
            <w:pPr>
              <w:spacing w:line="360" w:lineRule="exact"/>
              <w:jc w:val="center"/>
              <w:rPr>
                <w:rFonts w:asciiTheme="minorEastAsia" w:hAnsiTheme="minorEastAsia"/>
                <w:szCs w:val="21"/>
              </w:rPr>
            </w:pPr>
            <w:r>
              <w:rPr>
                <w:rFonts w:hint="eastAsia" w:asciiTheme="minorEastAsia" w:hAnsiTheme="minorEastAsia"/>
                <w:szCs w:val="21"/>
              </w:rPr>
              <w:t>算</w:t>
            </w: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20.期末考试卷面成绩在</w:t>
            </w:r>
            <w:r>
              <w:rPr>
                <w:rFonts w:asciiTheme="minorEastAsia" w:hAnsiTheme="minorEastAsia"/>
                <w:szCs w:val="21"/>
              </w:rPr>
              <w:t>50</w:t>
            </w:r>
            <w:r>
              <w:rPr>
                <w:rFonts w:hint="eastAsia" w:asciiTheme="minorEastAsia" w:hAnsiTheme="minorEastAsia"/>
                <w:szCs w:val="21"/>
              </w:rPr>
              <w:t>分以下（不含50分）但总评成绩仍评为及格，或总评成绩在35分以下（不含35分）仍允许学生补考，或课内实验成绩不及格而未取消学生课程考核资格</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有1处扣4分，累加最高扣12分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21.《平时成绩记录表》中未明确说明或体现</w:t>
            </w:r>
            <w:r>
              <w:rPr>
                <w:rFonts w:hint="eastAsia" w:cs="宋体" w:asciiTheme="minorEastAsia" w:hAnsiTheme="minorEastAsia"/>
                <w:kern w:val="0"/>
                <w:szCs w:val="21"/>
              </w:rPr>
              <w:t>平时成绩构成要素及其成绩核算方法，或有说明但与授课计划安排不一致，或有说明未完全按其执行</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6</w:t>
            </w:r>
          </w:p>
        </w:tc>
        <w:tc>
          <w:tcPr>
            <w:tcW w:w="1660" w:type="pct"/>
            <w:vAlign w:val="center"/>
          </w:tcPr>
          <w:p>
            <w:pPr>
              <w:spacing w:line="36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22.平时成绩构成要素无直接原始登记数据或标注记录可查</w:t>
            </w:r>
            <w:r>
              <w:rPr>
                <w:rFonts w:hint="eastAsia" w:cs="宋体" w:asciiTheme="minorEastAsia" w:hAnsiTheme="minorEastAsia"/>
                <w:kern w:val="0"/>
                <w:szCs w:val="21"/>
              </w:rPr>
              <w:t>（</w:t>
            </w:r>
            <w:r>
              <w:rPr>
                <w:rFonts w:hint="eastAsia" w:asciiTheme="minorEastAsia" w:hAnsiTheme="minorEastAsia"/>
                <w:szCs w:val="21"/>
              </w:rPr>
              <w:t>《平时成绩记录表》若为打印的，应针对作业、平时测验、线上学习等成绩构成要素，附原始记录或成绩登记材料）</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3-6</w:t>
            </w:r>
          </w:p>
        </w:tc>
        <w:tc>
          <w:tcPr>
            <w:tcW w:w="1660" w:type="pct"/>
            <w:vAlign w:val="center"/>
          </w:tcPr>
          <w:p>
            <w:pPr>
              <w:spacing w:line="36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cs="宋体" w:asciiTheme="minorEastAsia" w:hAnsiTheme="minorEastAsia"/>
                <w:kern w:val="0"/>
                <w:szCs w:val="21"/>
              </w:rPr>
              <w:t>23.无特别注明的原因，作业实际布置及批阅次数少于授课计划安排次数</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3-6</w:t>
            </w:r>
          </w:p>
        </w:tc>
        <w:tc>
          <w:tcPr>
            <w:tcW w:w="1660" w:type="pct"/>
            <w:vAlign w:val="center"/>
          </w:tcPr>
          <w:p>
            <w:pPr>
              <w:spacing w:line="36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24. 《平时成绩记录表》未明确说明课程总成绩构成要素及所占比例，或有说明但未完全按其执行；总评成绩构成与授课计划不符</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25.未经批准，期末考试成绩占总评成绩比例低于70%</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6</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26.未经批准，总评成绩评定采用“五级分制”或“二级分制”</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10</w:t>
            </w:r>
          </w:p>
        </w:tc>
        <w:tc>
          <w:tcPr>
            <w:tcW w:w="1660"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27.《平时成绩记录表》《本科学生成绩单》及《课程教学质量分析及持续改进计划表》等签名处未签字，或该签署日期未签署</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4，2</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未签名1处扣4分，未签署日期1处扣2分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48"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质量</w:t>
            </w:r>
          </w:p>
          <w:p>
            <w:pPr>
              <w:spacing w:line="360" w:lineRule="exact"/>
              <w:jc w:val="center"/>
              <w:rPr>
                <w:rFonts w:asciiTheme="minorEastAsia" w:hAnsiTheme="minorEastAsia"/>
                <w:szCs w:val="21"/>
              </w:rPr>
            </w:pPr>
            <w:r>
              <w:rPr>
                <w:rFonts w:hint="eastAsia" w:asciiTheme="minorEastAsia" w:hAnsiTheme="minorEastAsia"/>
                <w:szCs w:val="21"/>
              </w:rPr>
              <w:t>分析</w:t>
            </w:r>
          </w:p>
          <w:p>
            <w:pPr>
              <w:spacing w:line="360" w:lineRule="exact"/>
              <w:jc w:val="center"/>
              <w:rPr>
                <w:rFonts w:asciiTheme="minorEastAsia" w:hAnsiTheme="minorEastAsia"/>
                <w:szCs w:val="21"/>
              </w:rPr>
            </w:pPr>
            <w:r>
              <w:rPr>
                <w:rFonts w:hint="eastAsia" w:asciiTheme="minorEastAsia" w:hAnsiTheme="minorEastAsia"/>
                <w:szCs w:val="21"/>
              </w:rPr>
              <w:t>及</w:t>
            </w:r>
          </w:p>
          <w:p>
            <w:pPr>
              <w:spacing w:line="360" w:lineRule="exact"/>
              <w:jc w:val="center"/>
              <w:rPr>
                <w:rFonts w:asciiTheme="minorEastAsia" w:hAnsiTheme="minorEastAsia"/>
                <w:szCs w:val="21"/>
              </w:rPr>
            </w:pPr>
            <w:r>
              <w:rPr>
                <w:rFonts w:hint="eastAsia" w:asciiTheme="minorEastAsia" w:hAnsiTheme="minorEastAsia"/>
                <w:szCs w:val="21"/>
              </w:rPr>
              <w:t>改进</w:t>
            </w:r>
          </w:p>
          <w:p>
            <w:pPr>
              <w:spacing w:line="360" w:lineRule="exact"/>
              <w:jc w:val="center"/>
              <w:rPr>
                <w:rFonts w:asciiTheme="minorEastAsia" w:hAnsiTheme="minorEastAsia"/>
                <w:szCs w:val="21"/>
              </w:rPr>
            </w:pPr>
            <w:r>
              <w:rPr>
                <w:rFonts w:hint="eastAsia" w:asciiTheme="minorEastAsia" w:hAnsiTheme="minorEastAsia"/>
                <w:szCs w:val="21"/>
              </w:rPr>
              <w:t>计划</w:t>
            </w: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28. “课程教学基本信息”栏填写有明显错误</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有1个栏目错误扣2分，累加扣分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29.“课程目标及支撑毕业要求观测点”与授课计划、课程教学大纲不一致</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有1个目标错误扣2分，累加最高扣分4分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30.“考核成绩评定规则”填写错误，或与授课计划之“课程考核计划”、课程教学大纲不一致</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有1个数据问题扣2分，累加最高扣4分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31.“学生考核总评成绩分析”填写错误</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有1个数据错误扣2分，累加最高扣4分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32．“课程目标达成情况分析”存在逻辑或形式错误（认证版栏目）</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rPr>
                <w:rFonts w:asciiTheme="minorEastAsia" w:hAnsiTheme="minorEastAsia"/>
                <w:szCs w:val="21"/>
              </w:rPr>
            </w:pPr>
            <w:r>
              <w:rPr>
                <w:rFonts w:hint="eastAsia" w:asciiTheme="minorEastAsia" w:hAnsiTheme="minorEastAsia"/>
                <w:szCs w:val="21"/>
              </w:rPr>
              <w:t>有1项错误扣2分，累加最高扣5分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宋体" w:hAnsi="宋体"/>
                <w:szCs w:val="21"/>
              </w:rPr>
            </w:pPr>
            <w:r>
              <w:rPr>
                <w:rFonts w:hint="eastAsia" w:asciiTheme="minorEastAsia" w:hAnsiTheme="minorEastAsia"/>
                <w:szCs w:val="21"/>
              </w:rPr>
              <w:t>33.“教学成效、目标达成情况和存在问题”（或“成效肯定及问题分析”）栏填写过于简单，或逻辑不清</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2-3</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有1个目标问题扣2-3分，累加最高扣5分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34.“教学反思及改进计划”栏填写无针对性，或过于简单，或逻辑不清</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2-3</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有1个目标问题扣2-3分，累加最高扣5分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48" w:type="pct"/>
            <w:vMerge w:val="continue"/>
            <w:vAlign w:val="center"/>
          </w:tcPr>
          <w:p>
            <w:pPr>
              <w:spacing w:line="360" w:lineRule="exact"/>
              <w:jc w:val="center"/>
              <w:rPr>
                <w:rFonts w:asciiTheme="minorEastAsia" w:hAnsiTheme="minorEastAsia"/>
                <w:szCs w:val="21"/>
              </w:rPr>
            </w:pP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35.“课程教学班学生成绩明细统计表”存在统计错误，或形式逻辑错误（认证版栏目）</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有1项错误扣2分，累加最高扣6分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348" w:type="pct"/>
            <w:vAlign w:val="center"/>
          </w:tcPr>
          <w:p>
            <w:pPr>
              <w:spacing w:line="360" w:lineRule="exact"/>
              <w:jc w:val="center"/>
              <w:rPr>
                <w:rFonts w:asciiTheme="minorEastAsia" w:hAnsiTheme="minorEastAsia"/>
                <w:szCs w:val="21"/>
              </w:rPr>
            </w:pPr>
            <w:r>
              <w:rPr>
                <w:rFonts w:hint="eastAsia" w:asciiTheme="minorEastAsia" w:hAnsiTheme="minorEastAsia"/>
                <w:szCs w:val="21"/>
              </w:rPr>
              <w:t>其他</w:t>
            </w:r>
          </w:p>
        </w:tc>
        <w:tc>
          <w:tcPr>
            <w:tcW w:w="2699"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36.其他违反学校相关规定或基本要求的事项</w:t>
            </w:r>
          </w:p>
        </w:tc>
        <w:tc>
          <w:tcPr>
            <w:tcW w:w="293" w:type="pct"/>
            <w:vAlign w:val="center"/>
          </w:tcPr>
          <w:p>
            <w:pPr>
              <w:spacing w:line="360" w:lineRule="exact"/>
              <w:jc w:val="center"/>
              <w:rPr>
                <w:rFonts w:asciiTheme="minorEastAsia" w:hAnsiTheme="minorEastAsia"/>
                <w:szCs w:val="21"/>
              </w:rPr>
            </w:pPr>
            <w:r>
              <w:rPr>
                <w:rFonts w:hint="eastAsia" w:asciiTheme="minorEastAsia" w:hAnsiTheme="minorEastAsia"/>
                <w:szCs w:val="21"/>
              </w:rPr>
              <w:t>2-10</w:t>
            </w:r>
          </w:p>
        </w:tc>
        <w:tc>
          <w:tcPr>
            <w:tcW w:w="1660"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有1个问题酌情扣2-10分，累加扣分</w:t>
            </w:r>
          </w:p>
        </w:tc>
      </w:tr>
    </w:tbl>
    <w:p>
      <w:pPr>
        <w:spacing w:before="156" w:beforeLines="50" w:after="93" w:afterLines="30" w:line="340" w:lineRule="exact"/>
        <w:rPr>
          <w:rFonts w:asciiTheme="minorEastAsia" w:hAnsiTheme="minorEastAsia"/>
          <w:b/>
          <w:sz w:val="24"/>
          <w:szCs w:val="24"/>
        </w:rPr>
      </w:pPr>
    </w:p>
    <w:p>
      <w:pPr>
        <w:widowControl/>
        <w:jc w:val="left"/>
        <w:rPr>
          <w:rFonts w:asciiTheme="minorEastAsia" w:hAnsiTheme="minorEastAsia"/>
          <w:b/>
          <w:sz w:val="24"/>
          <w:szCs w:val="24"/>
        </w:rPr>
      </w:pPr>
      <w:r>
        <w:rPr>
          <w:rFonts w:asciiTheme="minorEastAsia" w:hAnsiTheme="minorEastAsia"/>
          <w:b/>
          <w:sz w:val="24"/>
          <w:szCs w:val="24"/>
        </w:rPr>
        <w:br w:type="page"/>
      </w:r>
    </w:p>
    <w:p>
      <w:pPr>
        <w:spacing w:before="156" w:beforeLines="50" w:after="93" w:afterLines="30" w:line="340" w:lineRule="exact"/>
        <w:ind w:firstLine="602" w:firstLineChars="250"/>
        <w:rPr>
          <w:rFonts w:asciiTheme="minorEastAsia" w:hAnsiTheme="minorEastAsia"/>
          <w:b/>
          <w:sz w:val="24"/>
          <w:szCs w:val="24"/>
        </w:rPr>
      </w:pPr>
      <w:r>
        <w:rPr>
          <w:rFonts w:hint="eastAsia" w:asciiTheme="minorEastAsia" w:hAnsiTheme="minorEastAsia"/>
          <w:b/>
          <w:sz w:val="24"/>
          <w:szCs w:val="24"/>
        </w:rPr>
        <w:t>2-2.考查课程考核资料（基分：60分）</w:t>
      </w:r>
    </w:p>
    <w:tbl>
      <w:tblPr>
        <w:tblStyle w:val="4"/>
        <w:tblW w:w="49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3"/>
        <w:gridCol w:w="7962"/>
        <w:gridCol w:w="993"/>
        <w:gridCol w:w="4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371"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环节</w:t>
            </w:r>
          </w:p>
        </w:tc>
        <w:tc>
          <w:tcPr>
            <w:tcW w:w="2678"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检  查  要  点</w:t>
            </w:r>
          </w:p>
        </w:tc>
        <w:tc>
          <w:tcPr>
            <w:tcW w:w="334"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扣分值</w:t>
            </w:r>
          </w:p>
        </w:tc>
        <w:tc>
          <w:tcPr>
            <w:tcW w:w="1617"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371"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归档</w:t>
            </w: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01.缺失一个教学班的全套考试归档资料</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40</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样本缺失按此扣分；提供样本按要点检查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5"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02.归档资料不全。要求：</w:t>
            </w:r>
          </w:p>
          <w:p>
            <w:pPr>
              <w:spacing w:line="360" w:lineRule="exact"/>
              <w:jc w:val="left"/>
              <w:rPr>
                <w:rFonts w:asciiTheme="minorEastAsia" w:hAnsiTheme="minorEastAsia"/>
                <w:szCs w:val="21"/>
              </w:rPr>
            </w:pPr>
            <w:r>
              <w:rPr>
                <w:rFonts w:hint="eastAsia" w:asciiTheme="minorEastAsia" w:hAnsiTheme="minorEastAsia"/>
                <w:szCs w:val="21"/>
              </w:rPr>
              <w:t>（1）卷面考核（包括开卷）应有命题样卷及其参考答案、评分标准；以报告、论文（设计）、大作业等形式考核，应有命题及评分原则；（2）两整套以上的学生考核完成材料（或全部，按学院或认证要求）（整套是指单个学生所有参与成绩评定的作业、报告、考核等完成材料）；（3）平时成绩记录表(有“教学班学生成绩明细统计表”的不要求)（有课内实验的含实验成绩表）；（4）本科学生成绩单；（5）课程教学质量分析及持续改进计划表</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10-40</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按资料项累计，每缺1项（或不完整）扣10分，累计最高扣40分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1"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考核</w:t>
            </w:r>
          </w:p>
          <w:p>
            <w:pPr>
              <w:spacing w:line="360" w:lineRule="exact"/>
              <w:jc w:val="center"/>
              <w:rPr>
                <w:rFonts w:asciiTheme="minorEastAsia" w:hAnsiTheme="minorEastAsia"/>
                <w:szCs w:val="21"/>
              </w:rPr>
            </w:pPr>
            <w:r>
              <w:rPr>
                <w:rFonts w:hint="eastAsia" w:asciiTheme="minorEastAsia" w:hAnsiTheme="minorEastAsia"/>
                <w:szCs w:val="21"/>
              </w:rPr>
              <w:t>形式</w:t>
            </w: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03.考核（考试/考查）方式与授课计划、教学大纲不一致</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10</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04.构成总评成绩的考核环节过于单一，或主要考核环节的命题缺乏针对性和科学性，不能较好地提升和测评学生学习效果</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4-8</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视总体情节轻重扣分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371"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考</w:t>
            </w:r>
          </w:p>
          <w:p>
            <w:pPr>
              <w:spacing w:line="360" w:lineRule="exact"/>
              <w:jc w:val="center"/>
              <w:rPr>
                <w:rFonts w:asciiTheme="minorEastAsia" w:hAnsiTheme="minorEastAsia"/>
                <w:szCs w:val="21"/>
              </w:rPr>
            </w:pPr>
            <w:r>
              <w:rPr>
                <w:rFonts w:hint="eastAsia" w:asciiTheme="minorEastAsia" w:hAnsiTheme="minorEastAsia"/>
                <w:szCs w:val="21"/>
              </w:rPr>
              <w:t>核</w:t>
            </w:r>
          </w:p>
          <w:p>
            <w:pPr>
              <w:spacing w:line="360" w:lineRule="exact"/>
              <w:jc w:val="center"/>
              <w:rPr>
                <w:rFonts w:asciiTheme="minorEastAsia" w:hAnsiTheme="minorEastAsia"/>
                <w:szCs w:val="21"/>
              </w:rPr>
            </w:pPr>
            <w:r>
              <w:rPr>
                <w:rFonts w:hint="eastAsia" w:asciiTheme="minorEastAsia" w:hAnsiTheme="minorEastAsia"/>
                <w:szCs w:val="21"/>
              </w:rPr>
              <w:t>批</w:t>
            </w:r>
          </w:p>
          <w:p>
            <w:pPr>
              <w:spacing w:line="360" w:lineRule="exact"/>
              <w:jc w:val="center"/>
              <w:rPr>
                <w:rFonts w:asciiTheme="minorEastAsia" w:hAnsiTheme="minorEastAsia"/>
                <w:szCs w:val="21"/>
              </w:rPr>
            </w:pPr>
            <w:r>
              <w:rPr>
                <w:rFonts w:hint="eastAsia" w:asciiTheme="minorEastAsia" w:hAnsiTheme="minorEastAsia"/>
                <w:szCs w:val="21"/>
              </w:rPr>
              <w:t>阅</w:t>
            </w: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05.对全部或部分学生考核材料未批阅（非卷面考核的不能仅标成绩，如批阅报告、论文需有评语等）</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6</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06.部分或全部未使用红色水笔或红色圆珠笔批阅</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部分扣4分；全部扣6分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07.批阅标注或评分时未保持统一风格（对打√，错打×，不完全对但确应酌情给分的打乄。对所有答题应统一标加分或统一标减分，加分、减分不可混用）</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含流水方式不同阅卷人批阅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08.在成绩批注、合计、登录等环节，有错误、漏失现象</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有1处扣4分，累加最高扣12分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09.更改已批阅字迹时未附加本人签名，或有随意勾抹涂画情况</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10.评分时不遵循评分标准随意加、减分</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4-8</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371" w:type="pct"/>
            <w:vMerge w:val="restart"/>
            <w:vAlign w:val="center"/>
          </w:tcPr>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p>
          <w:p>
            <w:pPr>
              <w:spacing w:line="360" w:lineRule="exact"/>
              <w:jc w:val="center"/>
              <w:rPr>
                <w:rFonts w:asciiTheme="minorEastAsia" w:hAnsiTheme="minorEastAsia"/>
                <w:szCs w:val="21"/>
              </w:rPr>
            </w:pPr>
            <w:r>
              <w:rPr>
                <w:rFonts w:hint="eastAsia" w:asciiTheme="minorEastAsia" w:hAnsiTheme="minorEastAsia"/>
                <w:szCs w:val="21"/>
              </w:rPr>
              <w:t>成</w:t>
            </w:r>
          </w:p>
          <w:p>
            <w:pPr>
              <w:spacing w:line="360" w:lineRule="exact"/>
              <w:jc w:val="center"/>
              <w:rPr>
                <w:rFonts w:asciiTheme="minorEastAsia" w:hAnsiTheme="minorEastAsia"/>
                <w:szCs w:val="21"/>
              </w:rPr>
            </w:pPr>
            <w:r>
              <w:rPr>
                <w:rFonts w:hint="eastAsia" w:asciiTheme="minorEastAsia" w:hAnsiTheme="minorEastAsia"/>
                <w:szCs w:val="21"/>
              </w:rPr>
              <w:t>绩</w:t>
            </w:r>
          </w:p>
          <w:p>
            <w:pPr>
              <w:spacing w:line="360" w:lineRule="exact"/>
              <w:jc w:val="center"/>
              <w:rPr>
                <w:rFonts w:asciiTheme="minorEastAsia" w:hAnsiTheme="minorEastAsia"/>
                <w:szCs w:val="21"/>
              </w:rPr>
            </w:pPr>
            <w:r>
              <w:rPr>
                <w:rFonts w:hint="eastAsia" w:asciiTheme="minorEastAsia" w:hAnsiTheme="minorEastAsia"/>
                <w:szCs w:val="21"/>
              </w:rPr>
              <w:t>核</w:t>
            </w:r>
          </w:p>
          <w:p>
            <w:pPr>
              <w:spacing w:line="360" w:lineRule="exact"/>
              <w:jc w:val="center"/>
              <w:rPr>
                <w:rFonts w:asciiTheme="minorEastAsia" w:hAnsiTheme="minorEastAsia"/>
                <w:szCs w:val="21"/>
              </w:rPr>
            </w:pPr>
            <w:r>
              <w:rPr>
                <w:rFonts w:hint="eastAsia" w:asciiTheme="minorEastAsia" w:hAnsiTheme="minorEastAsia"/>
                <w:szCs w:val="21"/>
              </w:rPr>
              <w:t>算</w:t>
            </w: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11.课内实验成绩不及格，但未取消学生课程考核资格</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有1处扣4分，累加最高扣12分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12.《平时成绩记录表》中未明确说明或体现</w:t>
            </w:r>
            <w:r>
              <w:rPr>
                <w:rFonts w:hint="eastAsia" w:cs="宋体" w:asciiTheme="minorEastAsia" w:hAnsiTheme="minorEastAsia"/>
                <w:kern w:val="0"/>
                <w:szCs w:val="21"/>
              </w:rPr>
              <w:t>平时成绩构成要素及其成绩核算方法，或有说明但与授课计划安排不一致，或有说明但未完全执行</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617" w:type="pct"/>
            <w:vAlign w:val="center"/>
          </w:tcPr>
          <w:p>
            <w:pPr>
              <w:spacing w:line="36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13. 平时成绩构成要素无直接原始登记数据或标注记录可查</w:t>
            </w:r>
            <w:r>
              <w:rPr>
                <w:rFonts w:hint="eastAsia" w:cs="宋体" w:asciiTheme="minorEastAsia" w:hAnsiTheme="minorEastAsia"/>
                <w:kern w:val="0"/>
                <w:szCs w:val="21"/>
              </w:rPr>
              <w:t>（</w:t>
            </w:r>
            <w:r>
              <w:rPr>
                <w:rFonts w:hint="eastAsia" w:asciiTheme="minorEastAsia" w:hAnsiTheme="minorEastAsia"/>
                <w:szCs w:val="21"/>
              </w:rPr>
              <w:t>《平时成绩记录表》若为打印的，应针对作业、平时测验、线上学习等成绩构成要素，附原始记录或成绩登记材料）</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3-6</w:t>
            </w:r>
          </w:p>
        </w:tc>
        <w:tc>
          <w:tcPr>
            <w:tcW w:w="1617" w:type="pct"/>
            <w:vAlign w:val="center"/>
          </w:tcPr>
          <w:p>
            <w:pPr>
              <w:spacing w:line="36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cs="宋体" w:asciiTheme="minorEastAsia" w:hAnsiTheme="minorEastAsia"/>
                <w:kern w:val="0"/>
                <w:szCs w:val="21"/>
              </w:rPr>
              <w:t>14. 无特别注明的原因，作业实际布置及批阅次数少于授课计划安排次数</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3-6</w:t>
            </w:r>
          </w:p>
        </w:tc>
        <w:tc>
          <w:tcPr>
            <w:tcW w:w="1617" w:type="pct"/>
            <w:vAlign w:val="center"/>
          </w:tcPr>
          <w:p>
            <w:pPr>
              <w:spacing w:line="360" w:lineRule="exac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15. 《平时成绩记录表》未明确说明课程总成绩构成要素及所占比例，或有说明但未完全按其执行；总评成绩构成与授课计划不符</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16.一次考核成绩占总评成绩比例高于60%</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6</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17.未经批准总评成绩评定采用“二级分制”</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10</w:t>
            </w:r>
          </w:p>
        </w:tc>
        <w:tc>
          <w:tcPr>
            <w:tcW w:w="1617"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line="360" w:lineRule="exact"/>
              <w:rPr>
                <w:rFonts w:asciiTheme="minorEastAsia" w:hAnsiTheme="minorEastAsia"/>
                <w:szCs w:val="21"/>
              </w:rPr>
            </w:pPr>
            <w:r>
              <w:rPr>
                <w:rFonts w:hint="eastAsia" w:asciiTheme="minorEastAsia" w:hAnsiTheme="minorEastAsia"/>
                <w:szCs w:val="21"/>
              </w:rPr>
              <w:t>18.《平时成绩记录表》《本科学生成绩单》及《课程教学质量分析及持续改进计划表》等签名处未签字，或该签署日期未签署</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4，2</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未签名1处扣4分，未签署日期1处扣2分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371"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质量</w:t>
            </w:r>
          </w:p>
          <w:p>
            <w:pPr>
              <w:spacing w:line="360" w:lineRule="exact"/>
              <w:jc w:val="center"/>
              <w:rPr>
                <w:rFonts w:asciiTheme="minorEastAsia" w:hAnsiTheme="minorEastAsia"/>
                <w:szCs w:val="21"/>
              </w:rPr>
            </w:pPr>
            <w:r>
              <w:rPr>
                <w:rFonts w:hint="eastAsia" w:asciiTheme="minorEastAsia" w:hAnsiTheme="minorEastAsia"/>
                <w:szCs w:val="21"/>
              </w:rPr>
              <w:t>分析</w:t>
            </w:r>
          </w:p>
          <w:p>
            <w:pPr>
              <w:spacing w:line="360" w:lineRule="exact"/>
              <w:jc w:val="center"/>
              <w:rPr>
                <w:rFonts w:asciiTheme="minorEastAsia" w:hAnsiTheme="minorEastAsia"/>
                <w:szCs w:val="21"/>
              </w:rPr>
            </w:pPr>
            <w:r>
              <w:rPr>
                <w:rFonts w:hint="eastAsia" w:asciiTheme="minorEastAsia" w:hAnsiTheme="minorEastAsia"/>
                <w:szCs w:val="21"/>
              </w:rPr>
              <w:t>及</w:t>
            </w:r>
          </w:p>
          <w:p>
            <w:pPr>
              <w:spacing w:line="360" w:lineRule="exact"/>
              <w:jc w:val="center"/>
              <w:rPr>
                <w:rFonts w:asciiTheme="minorEastAsia" w:hAnsiTheme="minorEastAsia"/>
                <w:szCs w:val="21"/>
              </w:rPr>
            </w:pPr>
            <w:r>
              <w:rPr>
                <w:rFonts w:hint="eastAsia" w:asciiTheme="minorEastAsia" w:hAnsiTheme="minorEastAsia"/>
                <w:szCs w:val="21"/>
              </w:rPr>
              <w:t>改进</w:t>
            </w:r>
          </w:p>
          <w:p>
            <w:pPr>
              <w:spacing w:line="360" w:lineRule="exact"/>
              <w:jc w:val="center"/>
              <w:rPr>
                <w:rFonts w:asciiTheme="minorEastAsia" w:hAnsiTheme="minorEastAsia"/>
                <w:szCs w:val="21"/>
              </w:rPr>
            </w:pPr>
            <w:r>
              <w:rPr>
                <w:rFonts w:hint="eastAsia" w:asciiTheme="minorEastAsia" w:hAnsiTheme="minorEastAsia"/>
                <w:szCs w:val="21"/>
              </w:rPr>
              <w:t>计划</w:t>
            </w: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19. “课程教学基本信息”栏填写有明显错误</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有1个栏目错误扣2分，累加扣分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20.“课程目标及支撑毕业要求观测点”与授课计划、课程教学大纲不一致</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有1个目标错误扣2分，累加最高扣分4分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21.“考核成绩评定规则”填写错误，或与授课计划之“课程考核计划”、课程教学大纲不一致</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有1个数据问题扣2分，累加最高扣4分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22.“学生考核总评成绩分析”填写错误</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有1个数据错误扣2分，累加最高扣4分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23．“课程目标达成情况分析”存在逻辑或形式错误（认证版栏目）</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rPr>
                <w:rFonts w:asciiTheme="minorEastAsia" w:hAnsiTheme="minorEastAsia"/>
                <w:szCs w:val="21"/>
              </w:rPr>
            </w:pPr>
            <w:r>
              <w:rPr>
                <w:rFonts w:hint="eastAsia" w:asciiTheme="minorEastAsia" w:hAnsiTheme="minorEastAsia"/>
                <w:szCs w:val="21"/>
              </w:rPr>
              <w:t>有1项错误扣2分，累加最高扣5分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宋体" w:hAnsi="宋体"/>
                <w:szCs w:val="21"/>
              </w:rPr>
            </w:pPr>
            <w:r>
              <w:rPr>
                <w:rFonts w:hint="eastAsia" w:asciiTheme="minorEastAsia" w:hAnsiTheme="minorEastAsia"/>
                <w:szCs w:val="21"/>
              </w:rPr>
              <w:t>24.“教学成效、目标达成情况和存在问题”（或“成效肯定及问题分析”）栏填写过于简单，或逻辑不清</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2-3</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有1个目标问题扣2-3分，累加最高扣5分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25.“教学反思及改进计划”栏填写无针对性，或过于简单，或逻辑不清</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2-3</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有1个目标问题扣2-3分，累加最高扣5分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371" w:type="pct"/>
            <w:vMerge w:val="continue"/>
            <w:vAlign w:val="center"/>
          </w:tcPr>
          <w:p>
            <w:pPr>
              <w:spacing w:line="360" w:lineRule="exact"/>
              <w:jc w:val="center"/>
              <w:rPr>
                <w:rFonts w:asciiTheme="minorEastAsia" w:hAnsiTheme="minorEastAsia"/>
                <w:szCs w:val="21"/>
              </w:rPr>
            </w:pPr>
          </w:p>
        </w:tc>
        <w:tc>
          <w:tcPr>
            <w:tcW w:w="2678" w:type="pct"/>
            <w:vAlign w:val="center"/>
          </w:tcPr>
          <w:p>
            <w:pPr>
              <w:spacing w:before="62" w:beforeLines="20" w:after="62" w:afterLines="20" w:line="360" w:lineRule="exact"/>
              <w:rPr>
                <w:rFonts w:asciiTheme="minorEastAsia" w:hAnsiTheme="minorEastAsia"/>
                <w:szCs w:val="21"/>
              </w:rPr>
            </w:pPr>
            <w:r>
              <w:rPr>
                <w:rFonts w:hint="eastAsia" w:asciiTheme="minorEastAsia" w:hAnsiTheme="minorEastAsia"/>
                <w:szCs w:val="21"/>
              </w:rPr>
              <w:t>26.“课程教学班学生成绩明细统计表”存在统计错误或形式逻辑错误（认证版栏目）</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有1项错误扣2分，累加最高扣6分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371" w:type="pct"/>
            <w:vAlign w:val="center"/>
          </w:tcPr>
          <w:p>
            <w:pPr>
              <w:spacing w:line="360" w:lineRule="exact"/>
              <w:jc w:val="center"/>
              <w:rPr>
                <w:rFonts w:asciiTheme="minorEastAsia" w:hAnsiTheme="minorEastAsia"/>
                <w:szCs w:val="21"/>
              </w:rPr>
            </w:pPr>
            <w:r>
              <w:rPr>
                <w:rFonts w:hint="eastAsia" w:asciiTheme="minorEastAsia" w:hAnsiTheme="minorEastAsia"/>
                <w:szCs w:val="21"/>
              </w:rPr>
              <w:t>其他</w:t>
            </w:r>
          </w:p>
        </w:tc>
        <w:tc>
          <w:tcPr>
            <w:tcW w:w="2678" w:type="pct"/>
            <w:vAlign w:val="center"/>
          </w:tcPr>
          <w:p>
            <w:pPr>
              <w:spacing w:after="62" w:afterLines="20" w:line="360" w:lineRule="exact"/>
              <w:rPr>
                <w:rFonts w:asciiTheme="minorEastAsia" w:hAnsiTheme="minorEastAsia"/>
                <w:szCs w:val="21"/>
              </w:rPr>
            </w:pPr>
            <w:r>
              <w:rPr>
                <w:rFonts w:hint="eastAsia" w:asciiTheme="minorEastAsia" w:hAnsiTheme="minorEastAsia"/>
                <w:szCs w:val="21"/>
              </w:rPr>
              <w:t>27.其他违反学校相关规定或基本要求的事项</w:t>
            </w:r>
          </w:p>
        </w:tc>
        <w:tc>
          <w:tcPr>
            <w:tcW w:w="334" w:type="pct"/>
            <w:vAlign w:val="center"/>
          </w:tcPr>
          <w:p>
            <w:pPr>
              <w:spacing w:line="360" w:lineRule="exact"/>
              <w:jc w:val="center"/>
              <w:rPr>
                <w:rFonts w:asciiTheme="minorEastAsia" w:hAnsiTheme="minorEastAsia"/>
                <w:szCs w:val="21"/>
              </w:rPr>
            </w:pPr>
            <w:r>
              <w:rPr>
                <w:rFonts w:hint="eastAsia" w:asciiTheme="minorEastAsia" w:hAnsiTheme="minorEastAsia"/>
                <w:szCs w:val="21"/>
              </w:rPr>
              <w:t>2-10</w:t>
            </w:r>
          </w:p>
        </w:tc>
        <w:tc>
          <w:tcPr>
            <w:tcW w:w="1617"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有1个问题酌情扣2-10分，累加扣分</w:t>
            </w:r>
          </w:p>
        </w:tc>
      </w:tr>
    </w:tbl>
    <w:p>
      <w:pPr>
        <w:widowControl/>
        <w:spacing w:after="156" w:afterLines="50"/>
        <w:ind w:firstLine="472" w:firstLineChars="196"/>
        <w:jc w:val="left"/>
        <w:rPr>
          <w:rFonts w:asciiTheme="minorEastAsia" w:hAnsiTheme="minorEastAsia"/>
          <w:b/>
          <w:sz w:val="24"/>
          <w:szCs w:val="24"/>
        </w:rPr>
      </w:pPr>
      <w:r>
        <w:rPr>
          <w:rFonts w:asciiTheme="minorEastAsia" w:hAnsiTheme="minorEastAsia"/>
          <w:b/>
          <w:sz w:val="24"/>
          <w:szCs w:val="24"/>
        </w:rPr>
        <w:br w:type="page"/>
      </w:r>
      <w:r>
        <w:rPr>
          <w:rFonts w:hint="eastAsia" w:asciiTheme="minorEastAsia" w:hAnsiTheme="minorEastAsia"/>
          <w:b/>
          <w:sz w:val="24"/>
          <w:szCs w:val="24"/>
        </w:rPr>
        <w:t>3.毕业设计（论文）教学资料（基分：40分）</w:t>
      </w:r>
    </w:p>
    <w:tbl>
      <w:tblPr>
        <w:tblStyle w:val="4"/>
        <w:tblW w:w="491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6802"/>
        <w:gridCol w:w="994"/>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384"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环节</w:t>
            </w:r>
          </w:p>
        </w:tc>
        <w:tc>
          <w:tcPr>
            <w:tcW w:w="2293"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检  查  要  点</w:t>
            </w:r>
          </w:p>
        </w:tc>
        <w:tc>
          <w:tcPr>
            <w:tcW w:w="335"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扣分值</w:t>
            </w:r>
          </w:p>
        </w:tc>
        <w:tc>
          <w:tcPr>
            <w:tcW w:w="1988"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384"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归档</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01.缺1份毕业设计（论文）资料</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30</w:t>
            </w:r>
          </w:p>
        </w:tc>
        <w:tc>
          <w:tcPr>
            <w:tcW w:w="1988" w:type="pct"/>
            <w:vAlign w:val="center"/>
          </w:tcPr>
          <w:p>
            <w:pPr>
              <w:spacing w:line="360" w:lineRule="exact"/>
              <w:jc w:val="left"/>
              <w:rPr>
                <w:rFonts w:asciiTheme="minorEastAsia" w:hAnsiTheme="minorEastAsia"/>
                <w:szCs w:val="21"/>
              </w:rPr>
            </w:pPr>
            <w:r>
              <w:rPr>
                <w:rFonts w:hint="eastAsia" w:asciiTheme="minorEastAsia" w:hAnsiTheme="minorEastAsia"/>
                <w:szCs w:val="21"/>
              </w:rPr>
              <w:t>样本缺失按此扣分；提供样本按要点检查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384"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02.归档资料不全。要求：</w:t>
            </w:r>
          </w:p>
          <w:p>
            <w:pPr>
              <w:spacing w:line="360" w:lineRule="exact"/>
              <w:rPr>
                <w:rFonts w:asciiTheme="minorEastAsia" w:hAnsiTheme="minorEastAsia"/>
                <w:szCs w:val="21"/>
              </w:rPr>
            </w:pPr>
            <w:r>
              <w:rPr>
                <w:rFonts w:hint="eastAsia" w:asciiTheme="minorEastAsia" w:hAnsiTheme="minorEastAsia"/>
                <w:szCs w:val="21"/>
              </w:rPr>
              <w:t>（1）任务书；（2）设计（论文）文本；（3）成绩评定表；（4）考核卡片；（5）开题报告概述表；（6）中期检查表；（7）指导教师评分表；（8）评阅教师评分表；（9）答辩记录表；（10）答辩评分表</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10-30</w:t>
            </w:r>
          </w:p>
        </w:tc>
        <w:tc>
          <w:tcPr>
            <w:tcW w:w="1988" w:type="pct"/>
            <w:vAlign w:val="center"/>
          </w:tcPr>
          <w:p>
            <w:pPr>
              <w:spacing w:line="360" w:lineRule="exact"/>
              <w:jc w:val="left"/>
              <w:rPr>
                <w:rFonts w:asciiTheme="minorEastAsia" w:hAnsiTheme="minorEastAsia"/>
                <w:szCs w:val="21"/>
              </w:rPr>
            </w:pPr>
            <w:r>
              <w:rPr>
                <w:rFonts w:hint="eastAsia" w:asciiTheme="minorEastAsia" w:hAnsiTheme="minorEastAsia"/>
                <w:szCs w:val="21"/>
              </w:rPr>
              <w:t>按资料项累计，每缺1项扣10分，最高扣30分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384"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选题</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03.指导的课题内容（含课题任务及实现方法）三届内重复</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988"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384"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04.未做到1人1题</w:t>
            </w:r>
          </w:p>
          <w:p>
            <w:pPr>
              <w:spacing w:line="360" w:lineRule="exact"/>
              <w:rPr>
                <w:rFonts w:asciiTheme="minorEastAsia" w:hAnsiTheme="minorEastAsia"/>
                <w:szCs w:val="21"/>
              </w:rPr>
            </w:pPr>
            <w:r>
              <w:rPr>
                <w:rFonts w:hint="eastAsia" w:asciiTheme="minorEastAsia" w:hAnsiTheme="minorEastAsia"/>
                <w:szCs w:val="21"/>
              </w:rPr>
              <w:t>（由多个学生合作完成的团队题目，必须明确每个学生独立完成的工作内容和要求，指明每个学生的任务重点，在题目上加以区别）</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988"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jc w:val="center"/>
        </w:trPr>
        <w:tc>
          <w:tcPr>
            <w:tcW w:w="384"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指导</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05.任务书填写不完整或过于简单</w:t>
            </w:r>
          </w:p>
          <w:p>
            <w:pPr>
              <w:spacing w:line="360" w:lineRule="exact"/>
              <w:rPr>
                <w:rFonts w:cs="宋体" w:asciiTheme="minorEastAsia" w:hAnsiTheme="minorEastAsia"/>
                <w:kern w:val="0"/>
                <w:szCs w:val="21"/>
              </w:rPr>
            </w:pPr>
            <w:r>
              <w:rPr>
                <w:rFonts w:hint="eastAsia" w:asciiTheme="minorEastAsia" w:hAnsiTheme="minorEastAsia"/>
                <w:szCs w:val="21"/>
              </w:rPr>
              <w:t>（1）</w:t>
            </w:r>
            <w:r>
              <w:rPr>
                <w:rFonts w:cs="宋体" w:asciiTheme="minorEastAsia" w:hAnsiTheme="minorEastAsia"/>
                <w:kern w:val="0"/>
                <w:szCs w:val="21"/>
              </w:rPr>
              <w:t>没有阶段性任务目标</w:t>
            </w:r>
            <w:r>
              <w:rPr>
                <w:rFonts w:hint="eastAsia" w:cs="宋体" w:asciiTheme="minorEastAsia" w:hAnsiTheme="minorEastAsia"/>
                <w:kern w:val="0"/>
                <w:szCs w:val="21"/>
              </w:rPr>
              <w:t>和</w:t>
            </w:r>
            <w:r>
              <w:rPr>
                <w:rFonts w:cs="宋体" w:asciiTheme="minorEastAsia" w:hAnsiTheme="minorEastAsia"/>
                <w:kern w:val="0"/>
                <w:szCs w:val="21"/>
              </w:rPr>
              <w:t>要求</w:t>
            </w:r>
            <w:r>
              <w:rPr>
                <w:rFonts w:hint="eastAsia" w:cs="宋体" w:asciiTheme="minorEastAsia" w:hAnsiTheme="minorEastAsia"/>
                <w:kern w:val="0"/>
                <w:szCs w:val="21"/>
              </w:rPr>
              <w:t>；</w:t>
            </w:r>
          </w:p>
          <w:p>
            <w:pPr>
              <w:spacing w:line="360" w:lineRule="exact"/>
              <w:rPr>
                <w:rFonts w:asciiTheme="minorEastAsia" w:hAnsiTheme="minorEastAsia"/>
                <w:szCs w:val="21"/>
              </w:rPr>
            </w:pPr>
            <w:r>
              <w:rPr>
                <w:rFonts w:hint="eastAsia" w:cs="宋体" w:asciiTheme="minorEastAsia" w:hAnsiTheme="minorEastAsia"/>
                <w:kern w:val="0"/>
                <w:szCs w:val="21"/>
              </w:rPr>
              <w:t>（2）</w:t>
            </w:r>
            <w:r>
              <w:rPr>
                <w:rFonts w:cs="宋体" w:asciiTheme="minorEastAsia" w:hAnsiTheme="minorEastAsia"/>
                <w:kern w:val="0"/>
                <w:szCs w:val="21"/>
              </w:rPr>
              <w:t>参考文献偏少</w:t>
            </w:r>
            <w:r>
              <w:rPr>
                <w:rFonts w:hint="eastAsia" w:cs="宋体" w:asciiTheme="minorEastAsia" w:hAnsiTheme="minorEastAsia"/>
                <w:kern w:val="0"/>
                <w:szCs w:val="21"/>
              </w:rPr>
              <w:t>、</w:t>
            </w:r>
            <w:r>
              <w:rPr>
                <w:rFonts w:cs="宋体" w:asciiTheme="minorEastAsia" w:hAnsiTheme="minorEastAsia"/>
                <w:kern w:val="0"/>
                <w:szCs w:val="21"/>
              </w:rPr>
              <w:t>偏陈旧</w:t>
            </w:r>
            <w:r>
              <w:rPr>
                <w:rFonts w:hint="eastAsia" w:cs="宋体" w:asciiTheme="minorEastAsia" w:hAnsiTheme="minorEastAsia"/>
                <w:kern w:val="0"/>
                <w:szCs w:val="21"/>
              </w:rPr>
              <w:t>（无近5年内发表文献）。</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6，5</w:t>
            </w:r>
          </w:p>
        </w:tc>
        <w:tc>
          <w:tcPr>
            <w:tcW w:w="1988" w:type="pct"/>
            <w:vAlign w:val="center"/>
          </w:tcPr>
          <w:p>
            <w:pPr>
              <w:spacing w:line="360" w:lineRule="exact"/>
              <w:jc w:val="left"/>
              <w:rPr>
                <w:rFonts w:asciiTheme="minorEastAsia" w:hAnsiTheme="minorEastAsia"/>
                <w:szCs w:val="21"/>
              </w:rPr>
            </w:pPr>
            <w:r>
              <w:rPr>
                <w:rFonts w:cs="宋体" w:asciiTheme="minorEastAsia" w:hAnsiTheme="minorEastAsia"/>
                <w:kern w:val="0"/>
                <w:szCs w:val="21"/>
              </w:rPr>
              <w:t>没有阶段性任务目标</w:t>
            </w:r>
            <w:r>
              <w:rPr>
                <w:rFonts w:hint="eastAsia" w:cs="宋体" w:asciiTheme="minorEastAsia" w:hAnsiTheme="minorEastAsia"/>
                <w:kern w:val="0"/>
                <w:szCs w:val="21"/>
              </w:rPr>
              <w:t>和</w:t>
            </w:r>
            <w:r>
              <w:rPr>
                <w:rFonts w:cs="宋体" w:asciiTheme="minorEastAsia" w:hAnsiTheme="minorEastAsia"/>
                <w:kern w:val="0"/>
                <w:szCs w:val="21"/>
              </w:rPr>
              <w:t>要求</w:t>
            </w:r>
            <w:r>
              <w:rPr>
                <w:rFonts w:hint="eastAsia" w:asciiTheme="minorEastAsia" w:hAnsiTheme="minorEastAsia"/>
                <w:szCs w:val="21"/>
              </w:rPr>
              <w:t>扣6分，</w:t>
            </w:r>
            <w:r>
              <w:rPr>
                <w:rFonts w:cs="宋体" w:asciiTheme="minorEastAsia" w:hAnsiTheme="minorEastAsia"/>
                <w:kern w:val="0"/>
                <w:szCs w:val="21"/>
              </w:rPr>
              <w:t>参考文献偏少偏陈旧</w:t>
            </w:r>
            <w:r>
              <w:rPr>
                <w:rFonts w:hint="eastAsia" w:asciiTheme="minorEastAsia" w:hAnsiTheme="minorEastAsia"/>
                <w:szCs w:val="21"/>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384"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06.开题报告书各项内容填写不完整或过于简单，或</w:t>
            </w:r>
            <w:r>
              <w:rPr>
                <w:rFonts w:cs="宋体" w:asciiTheme="minorEastAsia" w:hAnsiTheme="minorEastAsia"/>
                <w:kern w:val="0"/>
                <w:szCs w:val="21"/>
              </w:rPr>
              <w:t>照搬任务书</w:t>
            </w:r>
            <w:r>
              <w:rPr>
                <w:rFonts w:hint="eastAsia" w:cs="宋体" w:asciiTheme="minorEastAsia" w:hAnsiTheme="minorEastAsia"/>
                <w:kern w:val="0"/>
                <w:szCs w:val="21"/>
              </w:rPr>
              <w:t>内容</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4-8</w:t>
            </w:r>
          </w:p>
        </w:tc>
        <w:tc>
          <w:tcPr>
            <w:tcW w:w="1988" w:type="pct"/>
            <w:vAlign w:val="center"/>
          </w:tcPr>
          <w:p>
            <w:pPr>
              <w:spacing w:line="360" w:lineRule="exact"/>
              <w:rPr>
                <w:rFonts w:cs="宋体" w:asciiTheme="minorEastAsia" w:hAnsiTheme="minorEastAsia"/>
                <w:kern w:val="0"/>
                <w:szCs w:val="21"/>
              </w:rPr>
            </w:pPr>
            <w:r>
              <w:rPr>
                <w:rFonts w:hint="eastAsia" w:asciiTheme="minorEastAsia" w:hAnsiTheme="minorEastAsia"/>
                <w:szCs w:val="21"/>
              </w:rPr>
              <w:t>填写不完整或过于简单扣4分，情况严重者扣8分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384"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07.中期检查表填写不完整或过于简单</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4-8</w:t>
            </w:r>
          </w:p>
        </w:tc>
        <w:tc>
          <w:tcPr>
            <w:tcW w:w="1988"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84"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考核</w:t>
            </w:r>
          </w:p>
        </w:tc>
        <w:tc>
          <w:tcPr>
            <w:tcW w:w="2293" w:type="pct"/>
            <w:vAlign w:val="center"/>
          </w:tcPr>
          <w:p>
            <w:pPr>
              <w:spacing w:before="62" w:beforeLines="20" w:after="93" w:afterLines="30" w:line="360" w:lineRule="exact"/>
              <w:rPr>
                <w:rFonts w:asciiTheme="minorEastAsia" w:hAnsiTheme="minorEastAsia"/>
                <w:szCs w:val="21"/>
              </w:rPr>
            </w:pPr>
            <w:r>
              <w:rPr>
                <w:rFonts w:hint="eastAsia" w:asciiTheme="minorEastAsia" w:hAnsiTheme="minorEastAsia"/>
                <w:szCs w:val="21"/>
              </w:rPr>
              <w:t>08.指导教师评分表或评阅教师评分表填写不规范</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3-6</w:t>
            </w:r>
          </w:p>
        </w:tc>
        <w:tc>
          <w:tcPr>
            <w:tcW w:w="1988" w:type="pct"/>
            <w:vAlign w:val="center"/>
          </w:tcPr>
          <w:p>
            <w:pPr>
              <w:spacing w:line="360" w:lineRule="exact"/>
              <w:jc w:val="left"/>
              <w:rPr>
                <w:rFonts w:asciiTheme="minorEastAsia" w:hAnsiTheme="minorEastAsia"/>
                <w:szCs w:val="21"/>
              </w:rPr>
            </w:pPr>
            <w:r>
              <w:rPr>
                <w:rFonts w:hint="eastAsia" w:asciiTheme="minorEastAsia" w:hAnsiTheme="minorEastAsia"/>
                <w:szCs w:val="21"/>
              </w:rPr>
              <w:t>出现1种问题情况扣3-6分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384"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09.答辩记录表填写不完整或过于简单（至少提出2个问题）</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988"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84"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10.考核卡片填写过于简单</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4-6</w:t>
            </w:r>
          </w:p>
        </w:tc>
        <w:tc>
          <w:tcPr>
            <w:tcW w:w="1988"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384" w:type="pct"/>
            <w:vAlign w:val="center"/>
          </w:tcPr>
          <w:p>
            <w:pPr>
              <w:spacing w:line="360" w:lineRule="exact"/>
              <w:jc w:val="center"/>
              <w:rPr>
                <w:rFonts w:asciiTheme="minorEastAsia" w:hAnsiTheme="minorEastAsia"/>
                <w:szCs w:val="21"/>
              </w:rPr>
            </w:pPr>
            <w:r>
              <w:rPr>
                <w:rFonts w:hint="eastAsia" w:asciiTheme="minorEastAsia" w:hAnsiTheme="minorEastAsia"/>
                <w:szCs w:val="21"/>
              </w:rPr>
              <w:t>其他</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11.其他违反学校相关规定或基本要求的事项</w:t>
            </w:r>
          </w:p>
        </w:tc>
        <w:tc>
          <w:tcPr>
            <w:tcW w:w="335" w:type="pct"/>
            <w:vAlign w:val="center"/>
          </w:tcPr>
          <w:p>
            <w:pPr>
              <w:spacing w:line="360" w:lineRule="exact"/>
              <w:jc w:val="center"/>
              <w:rPr>
                <w:rFonts w:asciiTheme="minorEastAsia" w:hAnsiTheme="minorEastAsia"/>
                <w:szCs w:val="21"/>
              </w:rPr>
            </w:pPr>
            <w:r>
              <w:rPr>
                <w:rFonts w:hint="eastAsia" w:asciiTheme="minorEastAsia" w:hAnsiTheme="minorEastAsia"/>
                <w:szCs w:val="21"/>
              </w:rPr>
              <w:t>4-8</w:t>
            </w:r>
          </w:p>
        </w:tc>
        <w:tc>
          <w:tcPr>
            <w:tcW w:w="1988"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有1个问题酌情扣4-8分，累加扣分</w:t>
            </w:r>
          </w:p>
        </w:tc>
      </w:tr>
    </w:tbl>
    <w:p>
      <w:pPr>
        <w:spacing w:before="156" w:beforeLines="50" w:after="93" w:afterLines="30" w:line="340" w:lineRule="exact"/>
        <w:ind w:firstLine="602" w:firstLineChars="250"/>
        <w:rPr>
          <w:rFonts w:asciiTheme="minorEastAsia" w:hAnsiTheme="minorEastAsia"/>
          <w:b/>
          <w:sz w:val="24"/>
          <w:szCs w:val="24"/>
        </w:rPr>
      </w:pPr>
    </w:p>
    <w:p>
      <w:pPr>
        <w:spacing w:before="156" w:beforeLines="50" w:after="93" w:afterLines="30" w:line="340" w:lineRule="exact"/>
        <w:ind w:firstLine="602" w:firstLineChars="250"/>
        <w:rPr>
          <w:rFonts w:asciiTheme="minorEastAsia" w:hAnsiTheme="minorEastAsia"/>
          <w:b/>
          <w:sz w:val="24"/>
          <w:szCs w:val="24"/>
        </w:rPr>
      </w:pPr>
      <w:r>
        <w:rPr>
          <w:rFonts w:hint="eastAsia" w:asciiTheme="minorEastAsia" w:hAnsiTheme="minorEastAsia"/>
          <w:b/>
          <w:sz w:val="24"/>
          <w:szCs w:val="24"/>
        </w:rPr>
        <w:t>4.学院毕业设计（论文）教学管理资料（基分：40分）</w:t>
      </w:r>
    </w:p>
    <w:tbl>
      <w:tblPr>
        <w:tblStyle w:val="4"/>
        <w:tblW w:w="48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8"/>
        <w:gridCol w:w="6801"/>
        <w:gridCol w:w="993"/>
        <w:gridCol w:w="5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85"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环节</w:t>
            </w:r>
          </w:p>
        </w:tc>
        <w:tc>
          <w:tcPr>
            <w:tcW w:w="2301"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检  查  要  点</w:t>
            </w:r>
          </w:p>
        </w:tc>
        <w:tc>
          <w:tcPr>
            <w:tcW w:w="336"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扣分值</w:t>
            </w:r>
          </w:p>
        </w:tc>
        <w:tc>
          <w:tcPr>
            <w:tcW w:w="1978"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2" w:hRule="atLeast"/>
          <w:jc w:val="center"/>
        </w:trPr>
        <w:tc>
          <w:tcPr>
            <w:tcW w:w="385" w:type="pc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归档</w:t>
            </w: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01.归档资料不全。要求：</w:t>
            </w:r>
          </w:p>
          <w:p>
            <w:pPr>
              <w:spacing w:line="360" w:lineRule="exact"/>
              <w:rPr>
                <w:rFonts w:asciiTheme="minorEastAsia" w:hAnsiTheme="minorEastAsia"/>
                <w:szCs w:val="21"/>
              </w:rPr>
            </w:pPr>
            <w:r>
              <w:rPr>
                <w:rFonts w:hint="eastAsia" w:asciiTheme="minorEastAsia" w:hAnsiTheme="minorEastAsia"/>
                <w:szCs w:val="21"/>
              </w:rPr>
              <w:t>（1）毕业设计（论文）教学组织工作计划；</w:t>
            </w:r>
          </w:p>
          <w:p>
            <w:pPr>
              <w:spacing w:line="360" w:lineRule="exact"/>
              <w:rPr>
                <w:rFonts w:asciiTheme="minorEastAsia" w:hAnsiTheme="minorEastAsia"/>
                <w:szCs w:val="21"/>
              </w:rPr>
            </w:pPr>
            <w:r>
              <w:rPr>
                <w:rFonts w:hint="eastAsia" w:asciiTheme="minorEastAsia" w:hAnsiTheme="minorEastAsia"/>
                <w:szCs w:val="21"/>
              </w:rPr>
              <w:t>（2）教师指导毕业设计（论文）情况汇总表（含教师、职称、题目、</w:t>
            </w:r>
          </w:p>
          <w:p>
            <w:pPr>
              <w:spacing w:line="360" w:lineRule="exact"/>
              <w:ind w:firstLine="525" w:firstLineChars="250"/>
              <w:rPr>
                <w:rFonts w:asciiTheme="minorEastAsia" w:hAnsiTheme="minorEastAsia"/>
                <w:szCs w:val="21"/>
              </w:rPr>
            </w:pPr>
            <w:r>
              <w:rPr>
                <w:rFonts w:hint="eastAsia" w:asciiTheme="minorEastAsia" w:hAnsiTheme="minorEastAsia"/>
                <w:szCs w:val="21"/>
              </w:rPr>
              <w:t>类型、指导生数、学生姓名、备注（注明外聘教师及职称）等）；</w:t>
            </w:r>
          </w:p>
          <w:p>
            <w:pPr>
              <w:spacing w:line="360" w:lineRule="exact"/>
              <w:rPr>
                <w:rFonts w:asciiTheme="minorEastAsia" w:hAnsiTheme="minorEastAsia"/>
                <w:szCs w:val="21"/>
              </w:rPr>
            </w:pPr>
            <w:r>
              <w:rPr>
                <w:rFonts w:hint="eastAsia" w:asciiTheme="minorEastAsia" w:hAnsiTheme="minorEastAsia"/>
                <w:szCs w:val="21"/>
              </w:rPr>
              <w:t>（3）学院中期检查组织工作材料；</w:t>
            </w:r>
          </w:p>
          <w:p>
            <w:pPr>
              <w:spacing w:line="360" w:lineRule="exact"/>
              <w:rPr>
                <w:rFonts w:asciiTheme="minorEastAsia" w:hAnsiTheme="minorEastAsia"/>
                <w:szCs w:val="21"/>
              </w:rPr>
            </w:pPr>
            <w:r>
              <w:rPr>
                <w:rFonts w:hint="eastAsia" w:asciiTheme="minorEastAsia" w:hAnsiTheme="minorEastAsia"/>
                <w:szCs w:val="21"/>
              </w:rPr>
              <w:t>（4）毕业设计（论文）教学组织工作总结。</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5-20</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按资料项累计，每缺1项（或过于简单）扣5分，累计最高扣20分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385"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组织</w:t>
            </w:r>
          </w:p>
          <w:p>
            <w:pPr>
              <w:spacing w:line="360" w:lineRule="exact"/>
              <w:jc w:val="center"/>
              <w:rPr>
                <w:rFonts w:asciiTheme="minorEastAsia" w:hAnsiTheme="minorEastAsia"/>
                <w:szCs w:val="21"/>
              </w:rPr>
            </w:pPr>
            <w:r>
              <w:rPr>
                <w:rFonts w:hint="eastAsia" w:asciiTheme="minorEastAsia" w:hAnsiTheme="minorEastAsia"/>
                <w:szCs w:val="21"/>
              </w:rPr>
              <w:t>管理</w:t>
            </w: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02.指导教师不符合资格要求</w:t>
            </w:r>
          </w:p>
          <w:p>
            <w:pPr>
              <w:spacing w:line="360" w:lineRule="exact"/>
              <w:rPr>
                <w:rFonts w:asciiTheme="minorEastAsia" w:hAnsiTheme="minorEastAsia"/>
                <w:szCs w:val="21"/>
              </w:rPr>
            </w:pPr>
            <w:r>
              <w:rPr>
                <w:rFonts w:hint="eastAsia" w:asciiTheme="minorEastAsia" w:hAnsiTheme="minorEastAsia"/>
                <w:szCs w:val="21"/>
              </w:rPr>
              <w:t>（应为具有讲师（或其他中级）及以上职称的教师、工程技术人员。聘请外单位人员，应为具有中级及以上职称的科研、工程技术人员，并与校内教师共同担任教学指导工作）</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4</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不符合资格教师1人扣4分，累计最高扣12分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85" w:type="pct"/>
            <w:vMerge w:val="continue"/>
            <w:vAlign w:val="center"/>
          </w:tcPr>
          <w:p>
            <w:pPr>
              <w:spacing w:line="360" w:lineRule="exact"/>
              <w:jc w:val="center"/>
              <w:rPr>
                <w:rFonts w:asciiTheme="minorEastAsia" w:hAnsiTheme="minorEastAsia"/>
                <w:szCs w:val="21"/>
              </w:rPr>
            </w:pP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03.教师指导学生数不符合规定要求（每教师不得超过8人）</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不符合规定教师1人扣2分，累计最高扣4分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385" w:type="pct"/>
            <w:vMerge w:val="continue"/>
            <w:vAlign w:val="center"/>
          </w:tcPr>
          <w:p>
            <w:pPr>
              <w:spacing w:line="360" w:lineRule="exact"/>
              <w:jc w:val="center"/>
              <w:rPr>
                <w:rFonts w:asciiTheme="minorEastAsia" w:hAnsiTheme="minorEastAsia"/>
                <w:szCs w:val="21"/>
              </w:rPr>
            </w:pP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04.同一教师指导的课题内容（含课题任务及实现方法）三届内重复</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有重复问题教师1人扣2分，累计最高扣8分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385" w:type="pct"/>
            <w:vMerge w:val="continue"/>
            <w:vAlign w:val="center"/>
          </w:tcPr>
          <w:p>
            <w:pPr>
              <w:spacing w:line="360" w:lineRule="exact"/>
              <w:jc w:val="center"/>
              <w:rPr>
                <w:rFonts w:asciiTheme="minorEastAsia" w:hAnsiTheme="minorEastAsia"/>
                <w:szCs w:val="21"/>
              </w:rPr>
            </w:pP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05.未做到1人1题。（由多个学生合作完成的团队题目，必须明确每个学生独立完成的工作内容和要求，指明每个学生的任务重点，在题目上加以区别）</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题目重复的学生1人扣2分，累计最高扣8分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385" w:type="pct"/>
            <w:vMerge w:val="continue"/>
            <w:vAlign w:val="center"/>
          </w:tcPr>
          <w:p>
            <w:pPr>
              <w:spacing w:line="360" w:lineRule="exact"/>
              <w:jc w:val="center"/>
              <w:rPr>
                <w:rFonts w:asciiTheme="minorEastAsia" w:hAnsiTheme="minorEastAsia"/>
                <w:szCs w:val="21"/>
              </w:rPr>
            </w:pP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 xml:space="preserve">06.工科类专业毕业设计中工程设计类题目少于85% </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3-8</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少于85% 扣3分；少于80% 扣5分；少于75% 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385" w:type="pct"/>
            <w:vMerge w:val="continue"/>
            <w:vAlign w:val="center"/>
          </w:tcPr>
          <w:p>
            <w:pPr>
              <w:spacing w:line="360" w:lineRule="exact"/>
              <w:jc w:val="center"/>
              <w:rPr>
                <w:rFonts w:asciiTheme="minorEastAsia" w:hAnsiTheme="minorEastAsia"/>
                <w:szCs w:val="21"/>
              </w:rPr>
            </w:pP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07.未经教务处批准，毕业设计（论文）成绩优良率超过学校规定</w:t>
            </w:r>
          </w:p>
          <w:p>
            <w:pPr>
              <w:spacing w:line="360" w:lineRule="exact"/>
              <w:rPr>
                <w:rFonts w:asciiTheme="minorEastAsia" w:hAnsiTheme="minorEastAsia"/>
                <w:szCs w:val="21"/>
              </w:rPr>
            </w:pPr>
            <w:r>
              <w:rPr>
                <w:rFonts w:hint="eastAsia" w:asciiTheme="minorEastAsia" w:hAnsiTheme="minorEastAsia"/>
                <w:szCs w:val="21"/>
              </w:rPr>
              <w:t>（优秀的比例应控制在15%以内，优良率不得超过55％）</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8</w:t>
            </w:r>
          </w:p>
        </w:tc>
        <w:tc>
          <w:tcPr>
            <w:tcW w:w="1978"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385" w:type="pct"/>
            <w:vAlign w:val="center"/>
          </w:tcPr>
          <w:p>
            <w:pPr>
              <w:spacing w:line="360" w:lineRule="exact"/>
              <w:jc w:val="center"/>
              <w:rPr>
                <w:rFonts w:asciiTheme="minorEastAsia" w:hAnsiTheme="minorEastAsia"/>
                <w:szCs w:val="21"/>
              </w:rPr>
            </w:pPr>
            <w:r>
              <w:rPr>
                <w:rFonts w:hint="eastAsia" w:asciiTheme="minorEastAsia" w:hAnsiTheme="minorEastAsia"/>
                <w:szCs w:val="21"/>
              </w:rPr>
              <w:t>其他</w:t>
            </w:r>
          </w:p>
        </w:tc>
        <w:tc>
          <w:tcPr>
            <w:tcW w:w="2301" w:type="pct"/>
            <w:vAlign w:val="center"/>
          </w:tcPr>
          <w:p>
            <w:pPr>
              <w:spacing w:line="360" w:lineRule="exact"/>
              <w:rPr>
                <w:rFonts w:asciiTheme="minorEastAsia" w:hAnsiTheme="minorEastAsia"/>
                <w:szCs w:val="21"/>
              </w:rPr>
            </w:pPr>
            <w:r>
              <w:rPr>
                <w:rFonts w:hint="eastAsia" w:asciiTheme="minorEastAsia" w:hAnsiTheme="minorEastAsia"/>
                <w:szCs w:val="21"/>
              </w:rPr>
              <w:t>08.其他违反学校相关规定或基本要求的事项</w:t>
            </w:r>
          </w:p>
        </w:tc>
        <w:tc>
          <w:tcPr>
            <w:tcW w:w="336" w:type="pct"/>
            <w:vAlign w:val="center"/>
          </w:tcPr>
          <w:p>
            <w:pPr>
              <w:spacing w:line="360" w:lineRule="exact"/>
              <w:jc w:val="center"/>
              <w:rPr>
                <w:rFonts w:asciiTheme="minorEastAsia" w:hAnsiTheme="minorEastAsia"/>
                <w:szCs w:val="21"/>
              </w:rPr>
            </w:pPr>
            <w:r>
              <w:rPr>
                <w:rFonts w:hint="eastAsia" w:asciiTheme="minorEastAsia" w:hAnsiTheme="minorEastAsia"/>
                <w:szCs w:val="21"/>
              </w:rPr>
              <w:t>2-8</w:t>
            </w:r>
          </w:p>
        </w:tc>
        <w:tc>
          <w:tcPr>
            <w:tcW w:w="1978"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有1个问题酌情扣2-8分，累加扣分</w:t>
            </w:r>
          </w:p>
        </w:tc>
      </w:tr>
    </w:tbl>
    <w:p>
      <w:pPr>
        <w:widowControl/>
        <w:spacing w:after="156" w:afterLines="50"/>
        <w:ind w:firstLine="420" w:firstLineChars="200"/>
        <w:jc w:val="left"/>
        <w:rPr>
          <w:rFonts w:asciiTheme="minorEastAsia" w:hAnsiTheme="minorEastAsia"/>
          <w:b/>
          <w:sz w:val="24"/>
          <w:szCs w:val="24"/>
        </w:rPr>
      </w:pPr>
      <w:r>
        <w:rPr>
          <w:rFonts w:asciiTheme="minorEastAsia" w:hAnsiTheme="minorEastAsia"/>
          <w:szCs w:val="21"/>
        </w:rPr>
        <w:br w:type="page"/>
      </w:r>
      <w:r>
        <w:rPr>
          <w:rFonts w:hint="eastAsia" w:asciiTheme="minorEastAsia" w:hAnsiTheme="minorEastAsia"/>
          <w:b/>
          <w:sz w:val="24"/>
          <w:szCs w:val="24"/>
        </w:rPr>
        <w:t>5.系（教研室）活动记录（基分：40分）</w:t>
      </w:r>
    </w:p>
    <w:tbl>
      <w:tblPr>
        <w:tblStyle w:val="4"/>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2"/>
        <w:gridCol w:w="6808"/>
        <w:gridCol w:w="989"/>
        <w:gridCol w:w="5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88"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环节</w:t>
            </w:r>
          </w:p>
        </w:tc>
        <w:tc>
          <w:tcPr>
            <w:tcW w:w="2293"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检  查  要  点</w:t>
            </w:r>
          </w:p>
        </w:tc>
        <w:tc>
          <w:tcPr>
            <w:tcW w:w="333"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扣分值</w:t>
            </w:r>
          </w:p>
        </w:tc>
        <w:tc>
          <w:tcPr>
            <w:tcW w:w="1986" w:type="pct"/>
            <w:vAlign w:val="center"/>
          </w:tcPr>
          <w:p>
            <w:pPr>
              <w:spacing w:line="360" w:lineRule="exact"/>
              <w:jc w:val="center"/>
              <w:rPr>
                <w:rFonts w:asciiTheme="minorEastAsia" w:hAnsiTheme="minorEastAsia"/>
                <w:b/>
                <w:szCs w:val="21"/>
              </w:rPr>
            </w:pPr>
            <w:r>
              <w:rPr>
                <w:rFonts w:hint="eastAsia" w:asciiTheme="minorEastAsia" w:hAnsiTheme="minorEastAsia"/>
                <w:b/>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388" w:type="pc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管理</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01．缺一份系（教研室）活动记录册</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30</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样本缺失按此扣分；提供样本按要点检查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388"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资料</w:t>
            </w:r>
          </w:p>
          <w:p>
            <w:pPr>
              <w:spacing w:line="360" w:lineRule="exact"/>
              <w:jc w:val="center"/>
              <w:rPr>
                <w:rFonts w:asciiTheme="minorEastAsia" w:hAnsiTheme="minorEastAsia"/>
                <w:szCs w:val="21"/>
              </w:rPr>
            </w:pPr>
            <w:r>
              <w:rPr>
                <w:rFonts w:hint="eastAsia" w:asciiTheme="minorEastAsia" w:hAnsiTheme="minorEastAsia"/>
                <w:szCs w:val="21"/>
              </w:rPr>
              <w:t>规范</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02.无学期教研活动计划，或计划过于简单</w:t>
            </w:r>
          </w:p>
          <w:p>
            <w:pPr>
              <w:spacing w:line="360" w:lineRule="exact"/>
              <w:ind w:firstLine="210" w:firstLineChars="100"/>
              <w:rPr>
                <w:rFonts w:asciiTheme="minorEastAsia" w:hAnsiTheme="minorEastAsia"/>
                <w:szCs w:val="21"/>
              </w:rPr>
            </w:pPr>
            <w:r>
              <w:rPr>
                <w:rFonts w:hint="eastAsia" w:asciiTheme="minorEastAsia" w:hAnsiTheme="minorEastAsia"/>
                <w:szCs w:val="21"/>
              </w:rPr>
              <w:t>（应有活动项目要点及大体时间安排）</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6，10</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无扣10分，过于简单扣6分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388"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03.无学期教研活动小结，或小结过于简单</w:t>
            </w:r>
          </w:p>
          <w:p>
            <w:pPr>
              <w:spacing w:line="360" w:lineRule="exact"/>
              <w:ind w:firstLine="210" w:firstLineChars="100"/>
              <w:rPr>
                <w:rFonts w:asciiTheme="minorEastAsia" w:hAnsiTheme="minorEastAsia"/>
                <w:szCs w:val="21"/>
              </w:rPr>
            </w:pPr>
            <w:r>
              <w:rPr>
                <w:rFonts w:hint="eastAsia" w:asciiTheme="minorEastAsia" w:hAnsiTheme="minorEastAsia"/>
                <w:szCs w:val="21"/>
              </w:rPr>
              <w:t>（应有活动成效、存在问题及改进对策等）</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6，10</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无扣10分，过于简单扣6分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388"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04. 记录表基础信息栏目有漏填或错填</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2</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有1处扣2分，最高扣8分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388"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05. 期末时对人员参加教研活动情况统计有误，或未作统计</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2，4</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未统计扣4分，统计有误扣2分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388"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06. 学院领导未对教研活动提出评价指导意见，未签字或未签日期</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2-8</w:t>
            </w:r>
            <w:bookmarkStart w:id="0" w:name="_GoBack"/>
            <w:bookmarkEnd w:id="0"/>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未提出意见扣6分，未签字或未签日期扣2分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388" w:type="pct"/>
            <w:vMerge w:val="restart"/>
            <w:vAlign w:val="center"/>
          </w:tcPr>
          <w:p>
            <w:pPr>
              <w:spacing w:line="360" w:lineRule="exact"/>
              <w:jc w:val="center"/>
              <w:rPr>
                <w:rFonts w:asciiTheme="minorEastAsia" w:hAnsiTheme="minorEastAsia"/>
                <w:szCs w:val="21"/>
              </w:rPr>
            </w:pPr>
            <w:r>
              <w:rPr>
                <w:rFonts w:hint="eastAsia" w:asciiTheme="minorEastAsia" w:hAnsiTheme="minorEastAsia"/>
                <w:szCs w:val="21"/>
              </w:rPr>
              <w:t>活动</w:t>
            </w:r>
          </w:p>
          <w:p>
            <w:pPr>
              <w:spacing w:line="360" w:lineRule="exact"/>
              <w:jc w:val="center"/>
              <w:rPr>
                <w:rFonts w:asciiTheme="minorEastAsia" w:hAnsiTheme="minorEastAsia"/>
                <w:szCs w:val="21"/>
              </w:rPr>
            </w:pPr>
            <w:r>
              <w:rPr>
                <w:rFonts w:hint="eastAsia" w:asciiTheme="minorEastAsia" w:hAnsiTheme="minorEastAsia"/>
                <w:szCs w:val="21"/>
              </w:rPr>
              <w:t>质量</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07.教研活动次数不足（每学期应不少于8次）</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10-30</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缺1次扣10分，最高累计扣30分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88"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08.全学期无教学法、教学内容研讨、教学观摩（示范）等活动内容</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20</w:t>
            </w:r>
          </w:p>
        </w:tc>
        <w:tc>
          <w:tcPr>
            <w:tcW w:w="1986" w:type="pct"/>
            <w:vAlign w:val="center"/>
          </w:tcPr>
          <w:p>
            <w:pPr>
              <w:spacing w:line="360" w:lineRule="exact"/>
              <w:jc w:val="left"/>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388" w:type="pct"/>
            <w:vMerge w:val="continue"/>
            <w:vAlign w:val="center"/>
          </w:tcPr>
          <w:p>
            <w:pPr>
              <w:spacing w:line="360" w:lineRule="exact"/>
              <w:jc w:val="center"/>
              <w:rPr>
                <w:rFonts w:asciiTheme="minorEastAsia" w:hAnsiTheme="minorEastAsia"/>
                <w:szCs w:val="21"/>
              </w:rPr>
            </w:pP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09.教研活动记录无实质性内容，或过于简单</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5</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有1次此类现象扣5分，最多扣20分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388" w:type="pct"/>
            <w:vAlign w:val="center"/>
          </w:tcPr>
          <w:p>
            <w:pPr>
              <w:spacing w:line="360" w:lineRule="exact"/>
              <w:jc w:val="center"/>
              <w:rPr>
                <w:rFonts w:asciiTheme="minorEastAsia" w:hAnsiTheme="minorEastAsia"/>
                <w:szCs w:val="21"/>
              </w:rPr>
            </w:pPr>
            <w:r>
              <w:rPr>
                <w:rFonts w:hint="eastAsia" w:asciiTheme="minorEastAsia" w:hAnsiTheme="minorEastAsia"/>
                <w:szCs w:val="21"/>
              </w:rPr>
              <w:t>其他</w:t>
            </w:r>
          </w:p>
        </w:tc>
        <w:tc>
          <w:tcPr>
            <w:tcW w:w="2293" w:type="pct"/>
            <w:vAlign w:val="center"/>
          </w:tcPr>
          <w:p>
            <w:pPr>
              <w:spacing w:line="360" w:lineRule="exact"/>
              <w:rPr>
                <w:rFonts w:asciiTheme="minorEastAsia" w:hAnsiTheme="minorEastAsia"/>
                <w:szCs w:val="21"/>
              </w:rPr>
            </w:pPr>
            <w:r>
              <w:rPr>
                <w:rFonts w:hint="eastAsia" w:asciiTheme="minorEastAsia" w:hAnsiTheme="minorEastAsia"/>
                <w:szCs w:val="21"/>
              </w:rPr>
              <w:t>10.其他违反学校相关规定或基本要求的事项</w:t>
            </w:r>
          </w:p>
        </w:tc>
        <w:tc>
          <w:tcPr>
            <w:tcW w:w="333" w:type="pct"/>
            <w:vAlign w:val="center"/>
          </w:tcPr>
          <w:p>
            <w:pPr>
              <w:spacing w:line="360" w:lineRule="exact"/>
              <w:jc w:val="center"/>
              <w:rPr>
                <w:rFonts w:asciiTheme="minorEastAsia" w:hAnsiTheme="minorEastAsia"/>
                <w:szCs w:val="21"/>
              </w:rPr>
            </w:pPr>
            <w:r>
              <w:rPr>
                <w:rFonts w:hint="eastAsia" w:asciiTheme="minorEastAsia" w:hAnsiTheme="minorEastAsia"/>
                <w:szCs w:val="21"/>
              </w:rPr>
              <w:t>2-6</w:t>
            </w:r>
          </w:p>
        </w:tc>
        <w:tc>
          <w:tcPr>
            <w:tcW w:w="1986" w:type="pct"/>
            <w:vAlign w:val="center"/>
          </w:tcPr>
          <w:p>
            <w:pPr>
              <w:spacing w:line="360" w:lineRule="exact"/>
              <w:jc w:val="left"/>
              <w:rPr>
                <w:rFonts w:asciiTheme="minorEastAsia" w:hAnsiTheme="minorEastAsia"/>
                <w:szCs w:val="21"/>
              </w:rPr>
            </w:pPr>
            <w:r>
              <w:rPr>
                <w:rFonts w:hint="eastAsia" w:asciiTheme="minorEastAsia" w:hAnsiTheme="minorEastAsia"/>
                <w:szCs w:val="21"/>
              </w:rPr>
              <w:t>有1个问题酌情扣2-6分，累加扣分</w:t>
            </w:r>
          </w:p>
        </w:tc>
      </w:tr>
    </w:tbl>
    <w:p>
      <w:pPr>
        <w:spacing w:line="360" w:lineRule="exact"/>
        <w:ind w:right="840"/>
        <w:rPr>
          <w:rFonts w:asciiTheme="minorEastAsia" w:hAnsiTheme="minorEastAsia"/>
          <w:szCs w:val="21"/>
        </w:rPr>
      </w:pPr>
      <w:r>
        <w:rPr>
          <w:rFonts w:hint="eastAsia" w:asciiTheme="minorEastAsia" w:hAnsiTheme="minorEastAsia"/>
          <w:szCs w:val="21"/>
        </w:rPr>
        <w:t xml:space="preserve">     </w:t>
      </w:r>
    </w:p>
    <w:sectPr>
      <w:footerReference r:id="rId3" w:type="even"/>
      <w:pgSz w:w="16838" w:h="11906" w:orient="landscape"/>
      <w:pgMar w:top="709" w:right="962" w:bottom="680" w:left="993" w:header="851"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2"/>
      <w:ind w:right="360" w:firstLine="360"/>
      <w:rPr>
        <w:rFonts w:ascii="仿宋_GB2312" w:eastAsia="仿宋_GB2312"/>
        <w:color w:val="000000"/>
        <w:sz w:val="28"/>
      </w:rPr>
    </w:pPr>
    <w:r>
      <w:rPr>
        <w:rStyle w:val="6"/>
        <w:rFonts w:hint="eastAsia" w:ascii="仿宋_GB2312" w:eastAsia="仿宋_GB2312"/>
        <w:color w:val="000000"/>
        <w:sz w:val="28"/>
      </w:rPr>
      <w:t>—  —</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xZThlYjc4ZGVmYTA4NWNlMjgzY2U2YjM2MjMxNjAifQ=="/>
  </w:docVars>
  <w:rsids>
    <w:rsidRoot w:val="004D72DD"/>
    <w:rsid w:val="00000822"/>
    <w:rsid w:val="00000B8F"/>
    <w:rsid w:val="0000259D"/>
    <w:rsid w:val="00003890"/>
    <w:rsid w:val="000038E1"/>
    <w:rsid w:val="00003C04"/>
    <w:rsid w:val="0000432F"/>
    <w:rsid w:val="000048C8"/>
    <w:rsid w:val="00005552"/>
    <w:rsid w:val="00005F3E"/>
    <w:rsid w:val="000074AE"/>
    <w:rsid w:val="000074CF"/>
    <w:rsid w:val="00015852"/>
    <w:rsid w:val="00015B2C"/>
    <w:rsid w:val="00015D28"/>
    <w:rsid w:val="00017441"/>
    <w:rsid w:val="000200FF"/>
    <w:rsid w:val="000217EB"/>
    <w:rsid w:val="00021824"/>
    <w:rsid w:val="00022A8A"/>
    <w:rsid w:val="00022D3C"/>
    <w:rsid w:val="00024267"/>
    <w:rsid w:val="000244E6"/>
    <w:rsid w:val="00024784"/>
    <w:rsid w:val="00024F1C"/>
    <w:rsid w:val="00026BCB"/>
    <w:rsid w:val="00027D81"/>
    <w:rsid w:val="00030873"/>
    <w:rsid w:val="00030D09"/>
    <w:rsid w:val="0003197F"/>
    <w:rsid w:val="0003352E"/>
    <w:rsid w:val="000337EC"/>
    <w:rsid w:val="00033CEB"/>
    <w:rsid w:val="00034332"/>
    <w:rsid w:val="00035A96"/>
    <w:rsid w:val="00035F14"/>
    <w:rsid w:val="0003683F"/>
    <w:rsid w:val="00036EC4"/>
    <w:rsid w:val="0003739B"/>
    <w:rsid w:val="00037DC9"/>
    <w:rsid w:val="0004026D"/>
    <w:rsid w:val="000403F4"/>
    <w:rsid w:val="00040929"/>
    <w:rsid w:val="00040A4B"/>
    <w:rsid w:val="00040F1E"/>
    <w:rsid w:val="000414D6"/>
    <w:rsid w:val="00042BFA"/>
    <w:rsid w:val="0004510D"/>
    <w:rsid w:val="00046401"/>
    <w:rsid w:val="000464FE"/>
    <w:rsid w:val="00050FBE"/>
    <w:rsid w:val="00051F53"/>
    <w:rsid w:val="00053370"/>
    <w:rsid w:val="000548FD"/>
    <w:rsid w:val="00054DBD"/>
    <w:rsid w:val="000553A2"/>
    <w:rsid w:val="00055575"/>
    <w:rsid w:val="000556BE"/>
    <w:rsid w:val="00056960"/>
    <w:rsid w:val="00056EA0"/>
    <w:rsid w:val="000570BC"/>
    <w:rsid w:val="00057EC2"/>
    <w:rsid w:val="00060C6B"/>
    <w:rsid w:val="00060D32"/>
    <w:rsid w:val="000627A1"/>
    <w:rsid w:val="00063A61"/>
    <w:rsid w:val="00064B46"/>
    <w:rsid w:val="0006522F"/>
    <w:rsid w:val="0006598A"/>
    <w:rsid w:val="000668C5"/>
    <w:rsid w:val="00067A75"/>
    <w:rsid w:val="00071265"/>
    <w:rsid w:val="00071DAB"/>
    <w:rsid w:val="0007251C"/>
    <w:rsid w:val="00072CC5"/>
    <w:rsid w:val="000731C9"/>
    <w:rsid w:val="000733AE"/>
    <w:rsid w:val="00073541"/>
    <w:rsid w:val="0007576C"/>
    <w:rsid w:val="0007638E"/>
    <w:rsid w:val="000764E8"/>
    <w:rsid w:val="00077944"/>
    <w:rsid w:val="00077B02"/>
    <w:rsid w:val="0008000D"/>
    <w:rsid w:val="000820F2"/>
    <w:rsid w:val="00082B9C"/>
    <w:rsid w:val="0008421A"/>
    <w:rsid w:val="00084592"/>
    <w:rsid w:val="00084FB8"/>
    <w:rsid w:val="000853EC"/>
    <w:rsid w:val="00085842"/>
    <w:rsid w:val="00085C20"/>
    <w:rsid w:val="000866E5"/>
    <w:rsid w:val="0008707F"/>
    <w:rsid w:val="000873A1"/>
    <w:rsid w:val="00092092"/>
    <w:rsid w:val="0009529E"/>
    <w:rsid w:val="00095CEA"/>
    <w:rsid w:val="000962AD"/>
    <w:rsid w:val="00096D60"/>
    <w:rsid w:val="000978B2"/>
    <w:rsid w:val="000A0B98"/>
    <w:rsid w:val="000A0C83"/>
    <w:rsid w:val="000A108A"/>
    <w:rsid w:val="000A1776"/>
    <w:rsid w:val="000A18C0"/>
    <w:rsid w:val="000A1ADA"/>
    <w:rsid w:val="000A1DFD"/>
    <w:rsid w:val="000A476C"/>
    <w:rsid w:val="000A4820"/>
    <w:rsid w:val="000A4DF8"/>
    <w:rsid w:val="000A4EE1"/>
    <w:rsid w:val="000A5A8B"/>
    <w:rsid w:val="000A5D39"/>
    <w:rsid w:val="000A6933"/>
    <w:rsid w:val="000A6AC3"/>
    <w:rsid w:val="000A7A16"/>
    <w:rsid w:val="000A7EC6"/>
    <w:rsid w:val="000B40C8"/>
    <w:rsid w:val="000B4900"/>
    <w:rsid w:val="000C0875"/>
    <w:rsid w:val="000C16DD"/>
    <w:rsid w:val="000C2C82"/>
    <w:rsid w:val="000C2C8B"/>
    <w:rsid w:val="000C30D4"/>
    <w:rsid w:val="000C34D4"/>
    <w:rsid w:val="000C39AE"/>
    <w:rsid w:val="000C518C"/>
    <w:rsid w:val="000C587C"/>
    <w:rsid w:val="000C71A5"/>
    <w:rsid w:val="000D40E7"/>
    <w:rsid w:val="000D4195"/>
    <w:rsid w:val="000D73C7"/>
    <w:rsid w:val="000D7B2B"/>
    <w:rsid w:val="000E17EC"/>
    <w:rsid w:val="000E20F4"/>
    <w:rsid w:val="000E2419"/>
    <w:rsid w:val="000E249C"/>
    <w:rsid w:val="000E2742"/>
    <w:rsid w:val="000E350E"/>
    <w:rsid w:val="000E3CAA"/>
    <w:rsid w:val="000E414F"/>
    <w:rsid w:val="000E41B8"/>
    <w:rsid w:val="000E492B"/>
    <w:rsid w:val="000E49AA"/>
    <w:rsid w:val="000E6050"/>
    <w:rsid w:val="000E6D3A"/>
    <w:rsid w:val="000E7A8D"/>
    <w:rsid w:val="000F060D"/>
    <w:rsid w:val="000F10AD"/>
    <w:rsid w:val="000F282F"/>
    <w:rsid w:val="000F302C"/>
    <w:rsid w:val="000F31B6"/>
    <w:rsid w:val="000F3717"/>
    <w:rsid w:val="000F3FE7"/>
    <w:rsid w:val="000F457A"/>
    <w:rsid w:val="000F4D00"/>
    <w:rsid w:val="000F4E29"/>
    <w:rsid w:val="000F559C"/>
    <w:rsid w:val="000F55A9"/>
    <w:rsid w:val="000F796E"/>
    <w:rsid w:val="000F7AAC"/>
    <w:rsid w:val="001009ED"/>
    <w:rsid w:val="00100A87"/>
    <w:rsid w:val="00101426"/>
    <w:rsid w:val="00101FD6"/>
    <w:rsid w:val="001020F1"/>
    <w:rsid w:val="0010244F"/>
    <w:rsid w:val="00103232"/>
    <w:rsid w:val="00103260"/>
    <w:rsid w:val="001102B7"/>
    <w:rsid w:val="00110401"/>
    <w:rsid w:val="00110DF5"/>
    <w:rsid w:val="00111476"/>
    <w:rsid w:val="00112291"/>
    <w:rsid w:val="0011236D"/>
    <w:rsid w:val="00112948"/>
    <w:rsid w:val="001136BB"/>
    <w:rsid w:val="0011380D"/>
    <w:rsid w:val="00113EF5"/>
    <w:rsid w:val="00114332"/>
    <w:rsid w:val="00114385"/>
    <w:rsid w:val="00114A60"/>
    <w:rsid w:val="00114A7D"/>
    <w:rsid w:val="00114BE5"/>
    <w:rsid w:val="00114DFF"/>
    <w:rsid w:val="00115EF2"/>
    <w:rsid w:val="00117969"/>
    <w:rsid w:val="00117EB6"/>
    <w:rsid w:val="00120E99"/>
    <w:rsid w:val="0012161C"/>
    <w:rsid w:val="001222BF"/>
    <w:rsid w:val="0012644D"/>
    <w:rsid w:val="00126FD7"/>
    <w:rsid w:val="001273B5"/>
    <w:rsid w:val="00127FBA"/>
    <w:rsid w:val="001300B5"/>
    <w:rsid w:val="001305E6"/>
    <w:rsid w:val="001308A0"/>
    <w:rsid w:val="00130AA4"/>
    <w:rsid w:val="001318AD"/>
    <w:rsid w:val="00134813"/>
    <w:rsid w:val="0013568E"/>
    <w:rsid w:val="00136680"/>
    <w:rsid w:val="00136BF5"/>
    <w:rsid w:val="00137AAB"/>
    <w:rsid w:val="00137CB0"/>
    <w:rsid w:val="00137E53"/>
    <w:rsid w:val="001415FF"/>
    <w:rsid w:val="00142871"/>
    <w:rsid w:val="00143B2E"/>
    <w:rsid w:val="00144125"/>
    <w:rsid w:val="001453F2"/>
    <w:rsid w:val="00145BFC"/>
    <w:rsid w:val="00145E33"/>
    <w:rsid w:val="001466FA"/>
    <w:rsid w:val="001472F0"/>
    <w:rsid w:val="00147644"/>
    <w:rsid w:val="00147B6C"/>
    <w:rsid w:val="00150021"/>
    <w:rsid w:val="0015146D"/>
    <w:rsid w:val="00152473"/>
    <w:rsid w:val="00152693"/>
    <w:rsid w:val="001530AD"/>
    <w:rsid w:val="001530B4"/>
    <w:rsid w:val="001531C3"/>
    <w:rsid w:val="00153319"/>
    <w:rsid w:val="0015444B"/>
    <w:rsid w:val="0015475D"/>
    <w:rsid w:val="00154863"/>
    <w:rsid w:val="00154BD4"/>
    <w:rsid w:val="00155942"/>
    <w:rsid w:val="00155A87"/>
    <w:rsid w:val="00155B7B"/>
    <w:rsid w:val="00156B5B"/>
    <w:rsid w:val="00157392"/>
    <w:rsid w:val="00160E31"/>
    <w:rsid w:val="00162059"/>
    <w:rsid w:val="0016500E"/>
    <w:rsid w:val="001658E2"/>
    <w:rsid w:val="00165F50"/>
    <w:rsid w:val="0016640F"/>
    <w:rsid w:val="001669C0"/>
    <w:rsid w:val="00166A61"/>
    <w:rsid w:val="0016781A"/>
    <w:rsid w:val="00170E44"/>
    <w:rsid w:val="00171CA8"/>
    <w:rsid w:val="0017301F"/>
    <w:rsid w:val="00173122"/>
    <w:rsid w:val="00173B8A"/>
    <w:rsid w:val="00174DB4"/>
    <w:rsid w:val="00177328"/>
    <w:rsid w:val="0017770D"/>
    <w:rsid w:val="00180F7D"/>
    <w:rsid w:val="00181B15"/>
    <w:rsid w:val="00181FC3"/>
    <w:rsid w:val="00182C0A"/>
    <w:rsid w:val="00183923"/>
    <w:rsid w:val="0018439A"/>
    <w:rsid w:val="001849F6"/>
    <w:rsid w:val="00184DFB"/>
    <w:rsid w:val="00186932"/>
    <w:rsid w:val="001902F4"/>
    <w:rsid w:val="001906B2"/>
    <w:rsid w:val="00191A44"/>
    <w:rsid w:val="0019296D"/>
    <w:rsid w:val="00192AF6"/>
    <w:rsid w:val="00192F42"/>
    <w:rsid w:val="00193B19"/>
    <w:rsid w:val="001944A3"/>
    <w:rsid w:val="00195F63"/>
    <w:rsid w:val="00197C66"/>
    <w:rsid w:val="001A0AB7"/>
    <w:rsid w:val="001A17C7"/>
    <w:rsid w:val="001A1FA3"/>
    <w:rsid w:val="001A2448"/>
    <w:rsid w:val="001A2474"/>
    <w:rsid w:val="001A2C14"/>
    <w:rsid w:val="001A2D61"/>
    <w:rsid w:val="001A2E83"/>
    <w:rsid w:val="001A372B"/>
    <w:rsid w:val="001A3F46"/>
    <w:rsid w:val="001A4118"/>
    <w:rsid w:val="001A7797"/>
    <w:rsid w:val="001B01C9"/>
    <w:rsid w:val="001B168D"/>
    <w:rsid w:val="001B247E"/>
    <w:rsid w:val="001B2718"/>
    <w:rsid w:val="001B2728"/>
    <w:rsid w:val="001B33FF"/>
    <w:rsid w:val="001B4479"/>
    <w:rsid w:val="001B4896"/>
    <w:rsid w:val="001B4938"/>
    <w:rsid w:val="001B4DC4"/>
    <w:rsid w:val="001B4F9F"/>
    <w:rsid w:val="001B6522"/>
    <w:rsid w:val="001B7839"/>
    <w:rsid w:val="001B7BCD"/>
    <w:rsid w:val="001C01C7"/>
    <w:rsid w:val="001C09A6"/>
    <w:rsid w:val="001C15B7"/>
    <w:rsid w:val="001C2255"/>
    <w:rsid w:val="001C3C38"/>
    <w:rsid w:val="001C40A9"/>
    <w:rsid w:val="001C42C4"/>
    <w:rsid w:val="001C5277"/>
    <w:rsid w:val="001C5ADD"/>
    <w:rsid w:val="001C6431"/>
    <w:rsid w:val="001C7F67"/>
    <w:rsid w:val="001D2463"/>
    <w:rsid w:val="001D3527"/>
    <w:rsid w:val="001D4700"/>
    <w:rsid w:val="001D4C38"/>
    <w:rsid w:val="001D63D0"/>
    <w:rsid w:val="001D69FE"/>
    <w:rsid w:val="001D6D46"/>
    <w:rsid w:val="001D7228"/>
    <w:rsid w:val="001D7838"/>
    <w:rsid w:val="001E0A48"/>
    <w:rsid w:val="001E0E02"/>
    <w:rsid w:val="001E359E"/>
    <w:rsid w:val="001E398F"/>
    <w:rsid w:val="001E3B91"/>
    <w:rsid w:val="001E4E2B"/>
    <w:rsid w:val="001E602A"/>
    <w:rsid w:val="001E6920"/>
    <w:rsid w:val="001E70F5"/>
    <w:rsid w:val="001E7BA3"/>
    <w:rsid w:val="001F01FD"/>
    <w:rsid w:val="001F0C0F"/>
    <w:rsid w:val="001F1613"/>
    <w:rsid w:val="001F1E4B"/>
    <w:rsid w:val="001F218A"/>
    <w:rsid w:val="001F3C8C"/>
    <w:rsid w:val="001F3C9A"/>
    <w:rsid w:val="001F5FD3"/>
    <w:rsid w:val="001F651B"/>
    <w:rsid w:val="001F6729"/>
    <w:rsid w:val="001F7812"/>
    <w:rsid w:val="001F786E"/>
    <w:rsid w:val="00200102"/>
    <w:rsid w:val="00200859"/>
    <w:rsid w:val="00200AAE"/>
    <w:rsid w:val="00201678"/>
    <w:rsid w:val="00201D01"/>
    <w:rsid w:val="0020255A"/>
    <w:rsid w:val="0020264C"/>
    <w:rsid w:val="00205A77"/>
    <w:rsid w:val="002073E1"/>
    <w:rsid w:val="002079DC"/>
    <w:rsid w:val="00210286"/>
    <w:rsid w:val="00211C91"/>
    <w:rsid w:val="00212C9C"/>
    <w:rsid w:val="00213EBE"/>
    <w:rsid w:val="002144A1"/>
    <w:rsid w:val="002147C7"/>
    <w:rsid w:val="00214900"/>
    <w:rsid w:val="00215E40"/>
    <w:rsid w:val="0021778F"/>
    <w:rsid w:val="002178D3"/>
    <w:rsid w:val="00217E3E"/>
    <w:rsid w:val="002202D3"/>
    <w:rsid w:val="0022145B"/>
    <w:rsid w:val="002218EF"/>
    <w:rsid w:val="002218FD"/>
    <w:rsid w:val="00222A33"/>
    <w:rsid w:val="00222C42"/>
    <w:rsid w:val="00223660"/>
    <w:rsid w:val="00223899"/>
    <w:rsid w:val="00223E00"/>
    <w:rsid w:val="00224600"/>
    <w:rsid w:val="0022491B"/>
    <w:rsid w:val="00226BA9"/>
    <w:rsid w:val="00227003"/>
    <w:rsid w:val="00230342"/>
    <w:rsid w:val="0023065E"/>
    <w:rsid w:val="00230D4F"/>
    <w:rsid w:val="00231803"/>
    <w:rsid w:val="00231902"/>
    <w:rsid w:val="00232A8F"/>
    <w:rsid w:val="00234127"/>
    <w:rsid w:val="0023536F"/>
    <w:rsid w:val="002359CE"/>
    <w:rsid w:val="002409F0"/>
    <w:rsid w:val="002426F0"/>
    <w:rsid w:val="00243B15"/>
    <w:rsid w:val="00243E37"/>
    <w:rsid w:val="002443DB"/>
    <w:rsid w:val="002447DE"/>
    <w:rsid w:val="00244EFA"/>
    <w:rsid w:val="002455C5"/>
    <w:rsid w:val="00245CD9"/>
    <w:rsid w:val="00246814"/>
    <w:rsid w:val="00246CB0"/>
    <w:rsid w:val="00246EB2"/>
    <w:rsid w:val="00246F54"/>
    <w:rsid w:val="002473D2"/>
    <w:rsid w:val="002516E6"/>
    <w:rsid w:val="00252679"/>
    <w:rsid w:val="00254412"/>
    <w:rsid w:val="00254F05"/>
    <w:rsid w:val="002564D0"/>
    <w:rsid w:val="00257D52"/>
    <w:rsid w:val="0026004F"/>
    <w:rsid w:val="00260575"/>
    <w:rsid w:val="00260D9B"/>
    <w:rsid w:val="00261AAC"/>
    <w:rsid w:val="00262EE2"/>
    <w:rsid w:val="0026320A"/>
    <w:rsid w:val="00264376"/>
    <w:rsid w:val="002644E8"/>
    <w:rsid w:val="0026463D"/>
    <w:rsid w:val="0026619F"/>
    <w:rsid w:val="00266820"/>
    <w:rsid w:val="00266C2C"/>
    <w:rsid w:val="002703F3"/>
    <w:rsid w:val="002705BF"/>
    <w:rsid w:val="00270734"/>
    <w:rsid w:val="00271E51"/>
    <w:rsid w:val="0027249B"/>
    <w:rsid w:val="00273872"/>
    <w:rsid w:val="00276D39"/>
    <w:rsid w:val="00276D3D"/>
    <w:rsid w:val="002776BC"/>
    <w:rsid w:val="0028035D"/>
    <w:rsid w:val="002815B7"/>
    <w:rsid w:val="002815FE"/>
    <w:rsid w:val="00284B28"/>
    <w:rsid w:val="002858ED"/>
    <w:rsid w:val="00285D5D"/>
    <w:rsid w:val="002904DC"/>
    <w:rsid w:val="00290C2D"/>
    <w:rsid w:val="002911F6"/>
    <w:rsid w:val="00293F02"/>
    <w:rsid w:val="002950E9"/>
    <w:rsid w:val="002959BC"/>
    <w:rsid w:val="002962F8"/>
    <w:rsid w:val="002A0220"/>
    <w:rsid w:val="002A1D4F"/>
    <w:rsid w:val="002A1DCD"/>
    <w:rsid w:val="002A386A"/>
    <w:rsid w:val="002A3CDE"/>
    <w:rsid w:val="002A3DB5"/>
    <w:rsid w:val="002A56CB"/>
    <w:rsid w:val="002A5F59"/>
    <w:rsid w:val="002A78CF"/>
    <w:rsid w:val="002B0326"/>
    <w:rsid w:val="002B0818"/>
    <w:rsid w:val="002B171A"/>
    <w:rsid w:val="002B1965"/>
    <w:rsid w:val="002B2648"/>
    <w:rsid w:val="002B5440"/>
    <w:rsid w:val="002B5ECA"/>
    <w:rsid w:val="002B65BA"/>
    <w:rsid w:val="002B778A"/>
    <w:rsid w:val="002B7B07"/>
    <w:rsid w:val="002B7C1E"/>
    <w:rsid w:val="002C0E71"/>
    <w:rsid w:val="002C3FA3"/>
    <w:rsid w:val="002C4B24"/>
    <w:rsid w:val="002C4E87"/>
    <w:rsid w:val="002C6AB1"/>
    <w:rsid w:val="002C6DAD"/>
    <w:rsid w:val="002C73B5"/>
    <w:rsid w:val="002C79EF"/>
    <w:rsid w:val="002D0845"/>
    <w:rsid w:val="002D1436"/>
    <w:rsid w:val="002D18B2"/>
    <w:rsid w:val="002D214E"/>
    <w:rsid w:val="002D28AC"/>
    <w:rsid w:val="002D3756"/>
    <w:rsid w:val="002D4D88"/>
    <w:rsid w:val="002D57B8"/>
    <w:rsid w:val="002D585E"/>
    <w:rsid w:val="002D5CE4"/>
    <w:rsid w:val="002D6EA4"/>
    <w:rsid w:val="002D744B"/>
    <w:rsid w:val="002E0766"/>
    <w:rsid w:val="002E1F99"/>
    <w:rsid w:val="002E286C"/>
    <w:rsid w:val="002E3585"/>
    <w:rsid w:val="002E3DAA"/>
    <w:rsid w:val="002E414B"/>
    <w:rsid w:val="002E5B6A"/>
    <w:rsid w:val="002E63B1"/>
    <w:rsid w:val="002E642A"/>
    <w:rsid w:val="002E710A"/>
    <w:rsid w:val="002F1476"/>
    <w:rsid w:val="002F2BFD"/>
    <w:rsid w:val="002F3732"/>
    <w:rsid w:val="002F584F"/>
    <w:rsid w:val="002F5857"/>
    <w:rsid w:val="002F5D85"/>
    <w:rsid w:val="002F5FD7"/>
    <w:rsid w:val="00300805"/>
    <w:rsid w:val="003029C0"/>
    <w:rsid w:val="00302AF2"/>
    <w:rsid w:val="00302BEE"/>
    <w:rsid w:val="00302FAA"/>
    <w:rsid w:val="00303D21"/>
    <w:rsid w:val="00305086"/>
    <w:rsid w:val="003057BC"/>
    <w:rsid w:val="00305B07"/>
    <w:rsid w:val="00306022"/>
    <w:rsid w:val="00310FCA"/>
    <w:rsid w:val="0031190B"/>
    <w:rsid w:val="003120FE"/>
    <w:rsid w:val="0031240B"/>
    <w:rsid w:val="0031362B"/>
    <w:rsid w:val="00313B61"/>
    <w:rsid w:val="00315CD4"/>
    <w:rsid w:val="0031714E"/>
    <w:rsid w:val="00321AB1"/>
    <w:rsid w:val="00321C70"/>
    <w:rsid w:val="003230F0"/>
    <w:rsid w:val="0032491D"/>
    <w:rsid w:val="00326DA1"/>
    <w:rsid w:val="003302A0"/>
    <w:rsid w:val="0033100B"/>
    <w:rsid w:val="00332587"/>
    <w:rsid w:val="00333B57"/>
    <w:rsid w:val="003349BD"/>
    <w:rsid w:val="00334C82"/>
    <w:rsid w:val="00334D18"/>
    <w:rsid w:val="00335FC8"/>
    <w:rsid w:val="00337914"/>
    <w:rsid w:val="00337A73"/>
    <w:rsid w:val="003420B1"/>
    <w:rsid w:val="00342112"/>
    <w:rsid w:val="00342186"/>
    <w:rsid w:val="0034297A"/>
    <w:rsid w:val="00342E2C"/>
    <w:rsid w:val="003440E8"/>
    <w:rsid w:val="00344299"/>
    <w:rsid w:val="00344ED2"/>
    <w:rsid w:val="00345AC1"/>
    <w:rsid w:val="003460C6"/>
    <w:rsid w:val="003466F5"/>
    <w:rsid w:val="0034677F"/>
    <w:rsid w:val="00347468"/>
    <w:rsid w:val="00347837"/>
    <w:rsid w:val="00347F45"/>
    <w:rsid w:val="00351726"/>
    <w:rsid w:val="003527A6"/>
    <w:rsid w:val="0035317E"/>
    <w:rsid w:val="0035433B"/>
    <w:rsid w:val="0035549B"/>
    <w:rsid w:val="00356BC5"/>
    <w:rsid w:val="00356CBB"/>
    <w:rsid w:val="00360144"/>
    <w:rsid w:val="0036099E"/>
    <w:rsid w:val="00360F41"/>
    <w:rsid w:val="00361793"/>
    <w:rsid w:val="00361D38"/>
    <w:rsid w:val="003623FF"/>
    <w:rsid w:val="00362FF1"/>
    <w:rsid w:val="00365D92"/>
    <w:rsid w:val="00367890"/>
    <w:rsid w:val="003679CF"/>
    <w:rsid w:val="0037007C"/>
    <w:rsid w:val="0037084D"/>
    <w:rsid w:val="003724A8"/>
    <w:rsid w:val="003727BD"/>
    <w:rsid w:val="003731E6"/>
    <w:rsid w:val="00373457"/>
    <w:rsid w:val="00374315"/>
    <w:rsid w:val="003755EA"/>
    <w:rsid w:val="00375D16"/>
    <w:rsid w:val="003760F5"/>
    <w:rsid w:val="0037664B"/>
    <w:rsid w:val="00376906"/>
    <w:rsid w:val="00376BCB"/>
    <w:rsid w:val="00380064"/>
    <w:rsid w:val="0038144F"/>
    <w:rsid w:val="00381659"/>
    <w:rsid w:val="00382FBD"/>
    <w:rsid w:val="00383E94"/>
    <w:rsid w:val="00384D91"/>
    <w:rsid w:val="0038713D"/>
    <w:rsid w:val="00387272"/>
    <w:rsid w:val="0039053D"/>
    <w:rsid w:val="00390B02"/>
    <w:rsid w:val="00391963"/>
    <w:rsid w:val="0039203C"/>
    <w:rsid w:val="00392461"/>
    <w:rsid w:val="003931EF"/>
    <w:rsid w:val="00394108"/>
    <w:rsid w:val="00395B80"/>
    <w:rsid w:val="00395F5A"/>
    <w:rsid w:val="00397097"/>
    <w:rsid w:val="00397382"/>
    <w:rsid w:val="00397C0F"/>
    <w:rsid w:val="003A1438"/>
    <w:rsid w:val="003A1D8B"/>
    <w:rsid w:val="003A593D"/>
    <w:rsid w:val="003A5BB7"/>
    <w:rsid w:val="003A5FDD"/>
    <w:rsid w:val="003A6E13"/>
    <w:rsid w:val="003A7A68"/>
    <w:rsid w:val="003A7D2D"/>
    <w:rsid w:val="003B2B3D"/>
    <w:rsid w:val="003B4806"/>
    <w:rsid w:val="003B4F2C"/>
    <w:rsid w:val="003B5329"/>
    <w:rsid w:val="003B5B50"/>
    <w:rsid w:val="003B5BB1"/>
    <w:rsid w:val="003B6213"/>
    <w:rsid w:val="003B6A18"/>
    <w:rsid w:val="003B6F21"/>
    <w:rsid w:val="003C0024"/>
    <w:rsid w:val="003C0D21"/>
    <w:rsid w:val="003C1EAA"/>
    <w:rsid w:val="003C2A28"/>
    <w:rsid w:val="003C4419"/>
    <w:rsid w:val="003C4D60"/>
    <w:rsid w:val="003C6CE3"/>
    <w:rsid w:val="003D05BC"/>
    <w:rsid w:val="003D0807"/>
    <w:rsid w:val="003D157D"/>
    <w:rsid w:val="003D240A"/>
    <w:rsid w:val="003D334E"/>
    <w:rsid w:val="003D3A8A"/>
    <w:rsid w:val="003D3E8A"/>
    <w:rsid w:val="003D44F2"/>
    <w:rsid w:val="003D47B6"/>
    <w:rsid w:val="003D56DC"/>
    <w:rsid w:val="003D6EF5"/>
    <w:rsid w:val="003E24D2"/>
    <w:rsid w:val="003E2569"/>
    <w:rsid w:val="003E2C4B"/>
    <w:rsid w:val="003E2D08"/>
    <w:rsid w:val="003E3531"/>
    <w:rsid w:val="003E432E"/>
    <w:rsid w:val="003E452E"/>
    <w:rsid w:val="003E5632"/>
    <w:rsid w:val="003E6447"/>
    <w:rsid w:val="003F04CF"/>
    <w:rsid w:val="003F1329"/>
    <w:rsid w:val="003F15A9"/>
    <w:rsid w:val="003F20E9"/>
    <w:rsid w:val="003F372B"/>
    <w:rsid w:val="003F5B46"/>
    <w:rsid w:val="003F68B5"/>
    <w:rsid w:val="003F719D"/>
    <w:rsid w:val="003F7C24"/>
    <w:rsid w:val="0040155D"/>
    <w:rsid w:val="004024DC"/>
    <w:rsid w:val="00403EB9"/>
    <w:rsid w:val="00403FB3"/>
    <w:rsid w:val="00404105"/>
    <w:rsid w:val="0040461E"/>
    <w:rsid w:val="0040654F"/>
    <w:rsid w:val="00407020"/>
    <w:rsid w:val="00407229"/>
    <w:rsid w:val="00407BFA"/>
    <w:rsid w:val="0041056D"/>
    <w:rsid w:val="0041158B"/>
    <w:rsid w:val="00412595"/>
    <w:rsid w:val="004129E6"/>
    <w:rsid w:val="004133EA"/>
    <w:rsid w:val="00413ECF"/>
    <w:rsid w:val="00414983"/>
    <w:rsid w:val="004172C6"/>
    <w:rsid w:val="00417A48"/>
    <w:rsid w:val="004277D7"/>
    <w:rsid w:val="00427D46"/>
    <w:rsid w:val="00427DD2"/>
    <w:rsid w:val="004310A4"/>
    <w:rsid w:val="00431AAB"/>
    <w:rsid w:val="00431B5B"/>
    <w:rsid w:val="00431EC5"/>
    <w:rsid w:val="00432380"/>
    <w:rsid w:val="004329D5"/>
    <w:rsid w:val="00433017"/>
    <w:rsid w:val="004346BE"/>
    <w:rsid w:val="004347D2"/>
    <w:rsid w:val="00435396"/>
    <w:rsid w:val="00435778"/>
    <w:rsid w:val="00436ADF"/>
    <w:rsid w:val="0043700D"/>
    <w:rsid w:val="0043744A"/>
    <w:rsid w:val="00440C75"/>
    <w:rsid w:val="00443557"/>
    <w:rsid w:val="00443B77"/>
    <w:rsid w:val="00444FEA"/>
    <w:rsid w:val="00445668"/>
    <w:rsid w:val="00445E64"/>
    <w:rsid w:val="0044639D"/>
    <w:rsid w:val="004467F7"/>
    <w:rsid w:val="00447A5A"/>
    <w:rsid w:val="00450AB0"/>
    <w:rsid w:val="00452370"/>
    <w:rsid w:val="004523B5"/>
    <w:rsid w:val="004545AE"/>
    <w:rsid w:val="00457602"/>
    <w:rsid w:val="00457828"/>
    <w:rsid w:val="00457DC6"/>
    <w:rsid w:val="00460CD3"/>
    <w:rsid w:val="00462959"/>
    <w:rsid w:val="00463B28"/>
    <w:rsid w:val="004657CD"/>
    <w:rsid w:val="004661AA"/>
    <w:rsid w:val="00467479"/>
    <w:rsid w:val="0047132A"/>
    <w:rsid w:val="004713B1"/>
    <w:rsid w:val="00472AB9"/>
    <w:rsid w:val="004732F7"/>
    <w:rsid w:val="00473765"/>
    <w:rsid w:val="00473D66"/>
    <w:rsid w:val="00474A5C"/>
    <w:rsid w:val="00477EB7"/>
    <w:rsid w:val="0048123E"/>
    <w:rsid w:val="0048180E"/>
    <w:rsid w:val="00481A11"/>
    <w:rsid w:val="004828BF"/>
    <w:rsid w:val="00482B69"/>
    <w:rsid w:val="004835FC"/>
    <w:rsid w:val="00483CAF"/>
    <w:rsid w:val="00483D35"/>
    <w:rsid w:val="00483E9E"/>
    <w:rsid w:val="004843C6"/>
    <w:rsid w:val="00484EC4"/>
    <w:rsid w:val="00485910"/>
    <w:rsid w:val="00487BDF"/>
    <w:rsid w:val="00491351"/>
    <w:rsid w:val="00492398"/>
    <w:rsid w:val="00493877"/>
    <w:rsid w:val="004939E3"/>
    <w:rsid w:val="00494A2A"/>
    <w:rsid w:val="00494C27"/>
    <w:rsid w:val="0049553C"/>
    <w:rsid w:val="004957B3"/>
    <w:rsid w:val="004969CB"/>
    <w:rsid w:val="004A028C"/>
    <w:rsid w:val="004A0423"/>
    <w:rsid w:val="004A11FA"/>
    <w:rsid w:val="004A1BDC"/>
    <w:rsid w:val="004A23CD"/>
    <w:rsid w:val="004A2534"/>
    <w:rsid w:val="004A2FC0"/>
    <w:rsid w:val="004A2FE7"/>
    <w:rsid w:val="004A794E"/>
    <w:rsid w:val="004B0428"/>
    <w:rsid w:val="004B1ACD"/>
    <w:rsid w:val="004B339E"/>
    <w:rsid w:val="004B3443"/>
    <w:rsid w:val="004B4692"/>
    <w:rsid w:val="004B4719"/>
    <w:rsid w:val="004B4844"/>
    <w:rsid w:val="004B572C"/>
    <w:rsid w:val="004B661B"/>
    <w:rsid w:val="004B6C28"/>
    <w:rsid w:val="004B6F7A"/>
    <w:rsid w:val="004B7326"/>
    <w:rsid w:val="004C10C3"/>
    <w:rsid w:val="004C3509"/>
    <w:rsid w:val="004C3855"/>
    <w:rsid w:val="004C3E2A"/>
    <w:rsid w:val="004C3E37"/>
    <w:rsid w:val="004C44FF"/>
    <w:rsid w:val="004C472B"/>
    <w:rsid w:val="004C4758"/>
    <w:rsid w:val="004C4926"/>
    <w:rsid w:val="004C4BEA"/>
    <w:rsid w:val="004C4ED0"/>
    <w:rsid w:val="004C5481"/>
    <w:rsid w:val="004C5E11"/>
    <w:rsid w:val="004C6F31"/>
    <w:rsid w:val="004C79DA"/>
    <w:rsid w:val="004D0254"/>
    <w:rsid w:val="004D0F80"/>
    <w:rsid w:val="004D110F"/>
    <w:rsid w:val="004D1428"/>
    <w:rsid w:val="004D492A"/>
    <w:rsid w:val="004D4994"/>
    <w:rsid w:val="004D5D26"/>
    <w:rsid w:val="004D620D"/>
    <w:rsid w:val="004D6A98"/>
    <w:rsid w:val="004D6BB7"/>
    <w:rsid w:val="004D72DD"/>
    <w:rsid w:val="004D7322"/>
    <w:rsid w:val="004E0140"/>
    <w:rsid w:val="004E04FB"/>
    <w:rsid w:val="004E0F59"/>
    <w:rsid w:val="004E285B"/>
    <w:rsid w:val="004E2D50"/>
    <w:rsid w:val="004E2EF4"/>
    <w:rsid w:val="004E453D"/>
    <w:rsid w:val="004E4FC2"/>
    <w:rsid w:val="004E611D"/>
    <w:rsid w:val="004E6426"/>
    <w:rsid w:val="004F03D8"/>
    <w:rsid w:val="004F2FD5"/>
    <w:rsid w:val="004F43BE"/>
    <w:rsid w:val="004F44EB"/>
    <w:rsid w:val="004F4C7C"/>
    <w:rsid w:val="004F5B84"/>
    <w:rsid w:val="00500274"/>
    <w:rsid w:val="00500975"/>
    <w:rsid w:val="00500D8B"/>
    <w:rsid w:val="005026B7"/>
    <w:rsid w:val="00503D5D"/>
    <w:rsid w:val="00504FF0"/>
    <w:rsid w:val="0050660B"/>
    <w:rsid w:val="00506CF4"/>
    <w:rsid w:val="00506ED5"/>
    <w:rsid w:val="00507635"/>
    <w:rsid w:val="00507AE5"/>
    <w:rsid w:val="0051073C"/>
    <w:rsid w:val="00510A13"/>
    <w:rsid w:val="00510F85"/>
    <w:rsid w:val="00511013"/>
    <w:rsid w:val="00511D51"/>
    <w:rsid w:val="005123A0"/>
    <w:rsid w:val="00512805"/>
    <w:rsid w:val="0051305F"/>
    <w:rsid w:val="00514D6D"/>
    <w:rsid w:val="00515C69"/>
    <w:rsid w:val="00515C94"/>
    <w:rsid w:val="00516774"/>
    <w:rsid w:val="00516886"/>
    <w:rsid w:val="005176F2"/>
    <w:rsid w:val="00520EB4"/>
    <w:rsid w:val="005213A4"/>
    <w:rsid w:val="005216C3"/>
    <w:rsid w:val="00522339"/>
    <w:rsid w:val="0052385F"/>
    <w:rsid w:val="00523DDE"/>
    <w:rsid w:val="0052456D"/>
    <w:rsid w:val="0052552D"/>
    <w:rsid w:val="00525D47"/>
    <w:rsid w:val="005260AC"/>
    <w:rsid w:val="00526A47"/>
    <w:rsid w:val="00526C1D"/>
    <w:rsid w:val="00527E4F"/>
    <w:rsid w:val="00530CE3"/>
    <w:rsid w:val="00531363"/>
    <w:rsid w:val="005319DE"/>
    <w:rsid w:val="00531FC3"/>
    <w:rsid w:val="00532782"/>
    <w:rsid w:val="005328FE"/>
    <w:rsid w:val="00532AC3"/>
    <w:rsid w:val="00532C82"/>
    <w:rsid w:val="00534B64"/>
    <w:rsid w:val="00535AD3"/>
    <w:rsid w:val="0054063F"/>
    <w:rsid w:val="0054169A"/>
    <w:rsid w:val="005421F3"/>
    <w:rsid w:val="0054382F"/>
    <w:rsid w:val="00543E28"/>
    <w:rsid w:val="00544001"/>
    <w:rsid w:val="005442BA"/>
    <w:rsid w:val="0054437B"/>
    <w:rsid w:val="005451C4"/>
    <w:rsid w:val="00545CEE"/>
    <w:rsid w:val="005460D6"/>
    <w:rsid w:val="005461F3"/>
    <w:rsid w:val="00546CE0"/>
    <w:rsid w:val="00547689"/>
    <w:rsid w:val="00550061"/>
    <w:rsid w:val="00550879"/>
    <w:rsid w:val="005556F7"/>
    <w:rsid w:val="0055635B"/>
    <w:rsid w:val="00556883"/>
    <w:rsid w:val="00556B5F"/>
    <w:rsid w:val="00560F00"/>
    <w:rsid w:val="00563161"/>
    <w:rsid w:val="00563800"/>
    <w:rsid w:val="00563A82"/>
    <w:rsid w:val="0056510D"/>
    <w:rsid w:val="00565344"/>
    <w:rsid w:val="00566264"/>
    <w:rsid w:val="005677CA"/>
    <w:rsid w:val="00571C56"/>
    <w:rsid w:val="00571DB3"/>
    <w:rsid w:val="00572233"/>
    <w:rsid w:val="00572F0C"/>
    <w:rsid w:val="005749F5"/>
    <w:rsid w:val="00574D9E"/>
    <w:rsid w:val="00575625"/>
    <w:rsid w:val="00575E50"/>
    <w:rsid w:val="005763E1"/>
    <w:rsid w:val="00576401"/>
    <w:rsid w:val="005768FA"/>
    <w:rsid w:val="0057748A"/>
    <w:rsid w:val="00577D3F"/>
    <w:rsid w:val="00581492"/>
    <w:rsid w:val="00582C3D"/>
    <w:rsid w:val="00583668"/>
    <w:rsid w:val="00583B93"/>
    <w:rsid w:val="00583E85"/>
    <w:rsid w:val="0058506F"/>
    <w:rsid w:val="00585D0A"/>
    <w:rsid w:val="00586381"/>
    <w:rsid w:val="00586392"/>
    <w:rsid w:val="00586B97"/>
    <w:rsid w:val="00587B8A"/>
    <w:rsid w:val="005903A7"/>
    <w:rsid w:val="00592AC5"/>
    <w:rsid w:val="00593684"/>
    <w:rsid w:val="00593722"/>
    <w:rsid w:val="005942DB"/>
    <w:rsid w:val="00594C1A"/>
    <w:rsid w:val="0059504C"/>
    <w:rsid w:val="00595308"/>
    <w:rsid w:val="0059591C"/>
    <w:rsid w:val="00595F16"/>
    <w:rsid w:val="005969C4"/>
    <w:rsid w:val="00597CD7"/>
    <w:rsid w:val="005A0323"/>
    <w:rsid w:val="005A0E36"/>
    <w:rsid w:val="005A0E98"/>
    <w:rsid w:val="005A18A6"/>
    <w:rsid w:val="005A1A9D"/>
    <w:rsid w:val="005A3827"/>
    <w:rsid w:val="005A4B99"/>
    <w:rsid w:val="005A4DBB"/>
    <w:rsid w:val="005A61D7"/>
    <w:rsid w:val="005A66BD"/>
    <w:rsid w:val="005A6A5C"/>
    <w:rsid w:val="005B0414"/>
    <w:rsid w:val="005B0771"/>
    <w:rsid w:val="005B1C66"/>
    <w:rsid w:val="005B231F"/>
    <w:rsid w:val="005B4474"/>
    <w:rsid w:val="005B44EC"/>
    <w:rsid w:val="005B4D81"/>
    <w:rsid w:val="005B513B"/>
    <w:rsid w:val="005B53C6"/>
    <w:rsid w:val="005B6F7F"/>
    <w:rsid w:val="005B7C64"/>
    <w:rsid w:val="005C0064"/>
    <w:rsid w:val="005C0866"/>
    <w:rsid w:val="005C1100"/>
    <w:rsid w:val="005C161E"/>
    <w:rsid w:val="005C172D"/>
    <w:rsid w:val="005C2EB8"/>
    <w:rsid w:val="005C3FB8"/>
    <w:rsid w:val="005C5F2F"/>
    <w:rsid w:val="005C714D"/>
    <w:rsid w:val="005C7269"/>
    <w:rsid w:val="005C7418"/>
    <w:rsid w:val="005C7DA3"/>
    <w:rsid w:val="005D08A0"/>
    <w:rsid w:val="005D47ED"/>
    <w:rsid w:val="005D487E"/>
    <w:rsid w:val="005D5120"/>
    <w:rsid w:val="005D5FA1"/>
    <w:rsid w:val="005D635E"/>
    <w:rsid w:val="005D7898"/>
    <w:rsid w:val="005E00E3"/>
    <w:rsid w:val="005E0813"/>
    <w:rsid w:val="005E0B5B"/>
    <w:rsid w:val="005E3869"/>
    <w:rsid w:val="005E3D6E"/>
    <w:rsid w:val="005E413F"/>
    <w:rsid w:val="005E4C9C"/>
    <w:rsid w:val="005E591B"/>
    <w:rsid w:val="005E6327"/>
    <w:rsid w:val="005E6459"/>
    <w:rsid w:val="005E6AD7"/>
    <w:rsid w:val="005E746C"/>
    <w:rsid w:val="005F0675"/>
    <w:rsid w:val="005F14EF"/>
    <w:rsid w:val="005F36A7"/>
    <w:rsid w:val="005F6A81"/>
    <w:rsid w:val="005F71AE"/>
    <w:rsid w:val="00601A5B"/>
    <w:rsid w:val="00602BB0"/>
    <w:rsid w:val="006031ED"/>
    <w:rsid w:val="0060544E"/>
    <w:rsid w:val="00607954"/>
    <w:rsid w:val="00607A40"/>
    <w:rsid w:val="0061239B"/>
    <w:rsid w:val="00613CB6"/>
    <w:rsid w:val="00614779"/>
    <w:rsid w:val="0061491A"/>
    <w:rsid w:val="00615095"/>
    <w:rsid w:val="00615164"/>
    <w:rsid w:val="00615640"/>
    <w:rsid w:val="006171A3"/>
    <w:rsid w:val="006176ED"/>
    <w:rsid w:val="006177BD"/>
    <w:rsid w:val="006203F0"/>
    <w:rsid w:val="006204EB"/>
    <w:rsid w:val="006206AB"/>
    <w:rsid w:val="00621A11"/>
    <w:rsid w:val="00622ADD"/>
    <w:rsid w:val="00623866"/>
    <w:rsid w:val="006245E3"/>
    <w:rsid w:val="00626615"/>
    <w:rsid w:val="006266DC"/>
    <w:rsid w:val="00627898"/>
    <w:rsid w:val="00627F5C"/>
    <w:rsid w:val="0063019F"/>
    <w:rsid w:val="00630F03"/>
    <w:rsid w:val="0063165A"/>
    <w:rsid w:val="00631737"/>
    <w:rsid w:val="00632AF9"/>
    <w:rsid w:val="00632C29"/>
    <w:rsid w:val="0063323C"/>
    <w:rsid w:val="0063407E"/>
    <w:rsid w:val="006343A6"/>
    <w:rsid w:val="0063730E"/>
    <w:rsid w:val="0063750C"/>
    <w:rsid w:val="0064309C"/>
    <w:rsid w:val="00647645"/>
    <w:rsid w:val="00650188"/>
    <w:rsid w:val="00651D55"/>
    <w:rsid w:val="006567BE"/>
    <w:rsid w:val="0065759B"/>
    <w:rsid w:val="0065784B"/>
    <w:rsid w:val="00657A75"/>
    <w:rsid w:val="00660E24"/>
    <w:rsid w:val="006613B6"/>
    <w:rsid w:val="006614C0"/>
    <w:rsid w:val="006614FE"/>
    <w:rsid w:val="00662514"/>
    <w:rsid w:val="00662B8A"/>
    <w:rsid w:val="00662F07"/>
    <w:rsid w:val="00663955"/>
    <w:rsid w:val="00663ACF"/>
    <w:rsid w:val="00663E13"/>
    <w:rsid w:val="006646D3"/>
    <w:rsid w:val="00664DB4"/>
    <w:rsid w:val="00665274"/>
    <w:rsid w:val="00665B62"/>
    <w:rsid w:val="00666141"/>
    <w:rsid w:val="00666E67"/>
    <w:rsid w:val="00670649"/>
    <w:rsid w:val="00670D97"/>
    <w:rsid w:val="00670EAF"/>
    <w:rsid w:val="00672506"/>
    <w:rsid w:val="00672597"/>
    <w:rsid w:val="00672609"/>
    <w:rsid w:val="00672F71"/>
    <w:rsid w:val="00673942"/>
    <w:rsid w:val="00673C00"/>
    <w:rsid w:val="00674673"/>
    <w:rsid w:val="00675529"/>
    <w:rsid w:val="00677BB1"/>
    <w:rsid w:val="00680679"/>
    <w:rsid w:val="00680872"/>
    <w:rsid w:val="00683A54"/>
    <w:rsid w:val="00684915"/>
    <w:rsid w:val="006849F4"/>
    <w:rsid w:val="00685D38"/>
    <w:rsid w:val="00687DA6"/>
    <w:rsid w:val="0069045C"/>
    <w:rsid w:val="006909EB"/>
    <w:rsid w:val="006920D1"/>
    <w:rsid w:val="006926A5"/>
    <w:rsid w:val="00695021"/>
    <w:rsid w:val="00695157"/>
    <w:rsid w:val="00695E97"/>
    <w:rsid w:val="00695F4D"/>
    <w:rsid w:val="006965C1"/>
    <w:rsid w:val="006974A7"/>
    <w:rsid w:val="006A1338"/>
    <w:rsid w:val="006A1DD5"/>
    <w:rsid w:val="006A28A9"/>
    <w:rsid w:val="006A3992"/>
    <w:rsid w:val="006A3B95"/>
    <w:rsid w:val="006A449C"/>
    <w:rsid w:val="006A4F22"/>
    <w:rsid w:val="006A6B80"/>
    <w:rsid w:val="006A7284"/>
    <w:rsid w:val="006A750A"/>
    <w:rsid w:val="006B4316"/>
    <w:rsid w:val="006B4B37"/>
    <w:rsid w:val="006B693D"/>
    <w:rsid w:val="006B6DFD"/>
    <w:rsid w:val="006B7F8B"/>
    <w:rsid w:val="006C1A37"/>
    <w:rsid w:val="006C245D"/>
    <w:rsid w:val="006C409F"/>
    <w:rsid w:val="006C40A7"/>
    <w:rsid w:val="006C44A4"/>
    <w:rsid w:val="006C46DC"/>
    <w:rsid w:val="006C4C89"/>
    <w:rsid w:val="006D187A"/>
    <w:rsid w:val="006D1ED3"/>
    <w:rsid w:val="006D29F5"/>
    <w:rsid w:val="006D2B39"/>
    <w:rsid w:val="006D3A37"/>
    <w:rsid w:val="006D43C9"/>
    <w:rsid w:val="006D54E2"/>
    <w:rsid w:val="006D5623"/>
    <w:rsid w:val="006D5C91"/>
    <w:rsid w:val="006D7B6B"/>
    <w:rsid w:val="006E2A6B"/>
    <w:rsid w:val="006E3EC5"/>
    <w:rsid w:val="006E465A"/>
    <w:rsid w:val="006E6FDC"/>
    <w:rsid w:val="006E7369"/>
    <w:rsid w:val="006F1503"/>
    <w:rsid w:val="006F16BC"/>
    <w:rsid w:val="006F2C37"/>
    <w:rsid w:val="006F2E4B"/>
    <w:rsid w:val="006F359C"/>
    <w:rsid w:val="006F3D15"/>
    <w:rsid w:val="006F471C"/>
    <w:rsid w:val="006F5094"/>
    <w:rsid w:val="006F5655"/>
    <w:rsid w:val="006F77C9"/>
    <w:rsid w:val="00700612"/>
    <w:rsid w:val="007016EC"/>
    <w:rsid w:val="00701CFA"/>
    <w:rsid w:val="007022A3"/>
    <w:rsid w:val="00702311"/>
    <w:rsid w:val="00703B75"/>
    <w:rsid w:val="007047EB"/>
    <w:rsid w:val="00704940"/>
    <w:rsid w:val="00704A25"/>
    <w:rsid w:val="00704B19"/>
    <w:rsid w:val="007053A6"/>
    <w:rsid w:val="00705687"/>
    <w:rsid w:val="00706573"/>
    <w:rsid w:val="00707FDA"/>
    <w:rsid w:val="007104DE"/>
    <w:rsid w:val="007105BA"/>
    <w:rsid w:val="007109F6"/>
    <w:rsid w:val="00712211"/>
    <w:rsid w:val="007123A1"/>
    <w:rsid w:val="007129CB"/>
    <w:rsid w:val="00713423"/>
    <w:rsid w:val="00713595"/>
    <w:rsid w:val="007135B7"/>
    <w:rsid w:val="00714CA1"/>
    <w:rsid w:val="007152E9"/>
    <w:rsid w:val="007157F7"/>
    <w:rsid w:val="00715DBA"/>
    <w:rsid w:val="007167A4"/>
    <w:rsid w:val="00720927"/>
    <w:rsid w:val="00720B16"/>
    <w:rsid w:val="007219AE"/>
    <w:rsid w:val="00721FE1"/>
    <w:rsid w:val="007244AC"/>
    <w:rsid w:val="007247C7"/>
    <w:rsid w:val="0072563D"/>
    <w:rsid w:val="00726526"/>
    <w:rsid w:val="00726E32"/>
    <w:rsid w:val="00726F5A"/>
    <w:rsid w:val="00730190"/>
    <w:rsid w:val="007304CB"/>
    <w:rsid w:val="007336FD"/>
    <w:rsid w:val="00733C6A"/>
    <w:rsid w:val="00733D44"/>
    <w:rsid w:val="00733D9F"/>
    <w:rsid w:val="0073448F"/>
    <w:rsid w:val="007348A3"/>
    <w:rsid w:val="0073490E"/>
    <w:rsid w:val="0073551D"/>
    <w:rsid w:val="00736C3D"/>
    <w:rsid w:val="00737161"/>
    <w:rsid w:val="00740365"/>
    <w:rsid w:val="0074253E"/>
    <w:rsid w:val="00742597"/>
    <w:rsid w:val="0074272D"/>
    <w:rsid w:val="007431D7"/>
    <w:rsid w:val="00744B43"/>
    <w:rsid w:val="007451AE"/>
    <w:rsid w:val="007458BF"/>
    <w:rsid w:val="00745F5B"/>
    <w:rsid w:val="0074616A"/>
    <w:rsid w:val="007507AE"/>
    <w:rsid w:val="0075217E"/>
    <w:rsid w:val="00752922"/>
    <w:rsid w:val="007531C0"/>
    <w:rsid w:val="00753318"/>
    <w:rsid w:val="00753A70"/>
    <w:rsid w:val="00754E59"/>
    <w:rsid w:val="00755983"/>
    <w:rsid w:val="00760609"/>
    <w:rsid w:val="007619E8"/>
    <w:rsid w:val="0076246B"/>
    <w:rsid w:val="0076262F"/>
    <w:rsid w:val="007633F5"/>
    <w:rsid w:val="007639B9"/>
    <w:rsid w:val="0076478D"/>
    <w:rsid w:val="007650F9"/>
    <w:rsid w:val="007662CB"/>
    <w:rsid w:val="007664B9"/>
    <w:rsid w:val="007665E0"/>
    <w:rsid w:val="00766D0C"/>
    <w:rsid w:val="007673FE"/>
    <w:rsid w:val="00767529"/>
    <w:rsid w:val="00767C40"/>
    <w:rsid w:val="00770342"/>
    <w:rsid w:val="0077079F"/>
    <w:rsid w:val="00770EB7"/>
    <w:rsid w:val="00771776"/>
    <w:rsid w:val="00772BAC"/>
    <w:rsid w:val="00772F5F"/>
    <w:rsid w:val="007736DE"/>
    <w:rsid w:val="007745FF"/>
    <w:rsid w:val="00774D31"/>
    <w:rsid w:val="00774E40"/>
    <w:rsid w:val="00776AF7"/>
    <w:rsid w:val="00780396"/>
    <w:rsid w:val="00780DFF"/>
    <w:rsid w:val="0078183E"/>
    <w:rsid w:val="00781CD3"/>
    <w:rsid w:val="00783957"/>
    <w:rsid w:val="007841C9"/>
    <w:rsid w:val="0078453A"/>
    <w:rsid w:val="0078532C"/>
    <w:rsid w:val="007853FA"/>
    <w:rsid w:val="00785D14"/>
    <w:rsid w:val="00786C12"/>
    <w:rsid w:val="00787F4A"/>
    <w:rsid w:val="0079094C"/>
    <w:rsid w:val="00791133"/>
    <w:rsid w:val="0079169A"/>
    <w:rsid w:val="0079198F"/>
    <w:rsid w:val="00791BF3"/>
    <w:rsid w:val="00791FC0"/>
    <w:rsid w:val="0079210B"/>
    <w:rsid w:val="0079360B"/>
    <w:rsid w:val="00793D89"/>
    <w:rsid w:val="007941E6"/>
    <w:rsid w:val="00795381"/>
    <w:rsid w:val="00796104"/>
    <w:rsid w:val="00796D36"/>
    <w:rsid w:val="007A027B"/>
    <w:rsid w:val="007A2E3C"/>
    <w:rsid w:val="007A4343"/>
    <w:rsid w:val="007A4FFC"/>
    <w:rsid w:val="007A5DA8"/>
    <w:rsid w:val="007B0725"/>
    <w:rsid w:val="007B0F2E"/>
    <w:rsid w:val="007B1420"/>
    <w:rsid w:val="007B19FD"/>
    <w:rsid w:val="007B1D1B"/>
    <w:rsid w:val="007B217A"/>
    <w:rsid w:val="007B2644"/>
    <w:rsid w:val="007B27E8"/>
    <w:rsid w:val="007B33EB"/>
    <w:rsid w:val="007B4027"/>
    <w:rsid w:val="007B59EE"/>
    <w:rsid w:val="007B5C69"/>
    <w:rsid w:val="007B6FEA"/>
    <w:rsid w:val="007B71D0"/>
    <w:rsid w:val="007B790C"/>
    <w:rsid w:val="007C0E6F"/>
    <w:rsid w:val="007C1309"/>
    <w:rsid w:val="007C176A"/>
    <w:rsid w:val="007C195F"/>
    <w:rsid w:val="007C22AE"/>
    <w:rsid w:val="007C272E"/>
    <w:rsid w:val="007C2EC8"/>
    <w:rsid w:val="007C3143"/>
    <w:rsid w:val="007C36FB"/>
    <w:rsid w:val="007C3723"/>
    <w:rsid w:val="007C3FDA"/>
    <w:rsid w:val="007C420D"/>
    <w:rsid w:val="007C4D0A"/>
    <w:rsid w:val="007C5D9F"/>
    <w:rsid w:val="007C6A17"/>
    <w:rsid w:val="007C72EE"/>
    <w:rsid w:val="007D06EE"/>
    <w:rsid w:val="007D08AA"/>
    <w:rsid w:val="007D1A37"/>
    <w:rsid w:val="007D2219"/>
    <w:rsid w:val="007D28D7"/>
    <w:rsid w:val="007D460E"/>
    <w:rsid w:val="007D4860"/>
    <w:rsid w:val="007D56D6"/>
    <w:rsid w:val="007D59D8"/>
    <w:rsid w:val="007D5FC0"/>
    <w:rsid w:val="007E025A"/>
    <w:rsid w:val="007E1092"/>
    <w:rsid w:val="007E1245"/>
    <w:rsid w:val="007E2B05"/>
    <w:rsid w:val="007E2ED2"/>
    <w:rsid w:val="007E6B0E"/>
    <w:rsid w:val="007F0467"/>
    <w:rsid w:val="007F44F4"/>
    <w:rsid w:val="007F475D"/>
    <w:rsid w:val="007F502D"/>
    <w:rsid w:val="007F562C"/>
    <w:rsid w:val="007F5880"/>
    <w:rsid w:val="007F73B1"/>
    <w:rsid w:val="007F7504"/>
    <w:rsid w:val="007F79FC"/>
    <w:rsid w:val="008009B9"/>
    <w:rsid w:val="0080153A"/>
    <w:rsid w:val="0080273E"/>
    <w:rsid w:val="00802B3D"/>
    <w:rsid w:val="00802FDB"/>
    <w:rsid w:val="0080568B"/>
    <w:rsid w:val="0080624B"/>
    <w:rsid w:val="0080648E"/>
    <w:rsid w:val="0080682A"/>
    <w:rsid w:val="00807B2D"/>
    <w:rsid w:val="00810EAF"/>
    <w:rsid w:val="008113B3"/>
    <w:rsid w:val="008117B2"/>
    <w:rsid w:val="0081182E"/>
    <w:rsid w:val="00813BDF"/>
    <w:rsid w:val="00813F93"/>
    <w:rsid w:val="0081401B"/>
    <w:rsid w:val="008141A9"/>
    <w:rsid w:val="00814573"/>
    <w:rsid w:val="00814C62"/>
    <w:rsid w:val="00815487"/>
    <w:rsid w:val="0081611A"/>
    <w:rsid w:val="0081646A"/>
    <w:rsid w:val="008169BF"/>
    <w:rsid w:val="00816C9B"/>
    <w:rsid w:val="00817D7C"/>
    <w:rsid w:val="00820A6A"/>
    <w:rsid w:val="00821780"/>
    <w:rsid w:val="00821D15"/>
    <w:rsid w:val="00821FD4"/>
    <w:rsid w:val="00822BB8"/>
    <w:rsid w:val="00823610"/>
    <w:rsid w:val="00823732"/>
    <w:rsid w:val="00824C9F"/>
    <w:rsid w:val="00825461"/>
    <w:rsid w:val="00826333"/>
    <w:rsid w:val="00826F0F"/>
    <w:rsid w:val="008270D6"/>
    <w:rsid w:val="008274B4"/>
    <w:rsid w:val="0082778F"/>
    <w:rsid w:val="00830AF5"/>
    <w:rsid w:val="00830DD1"/>
    <w:rsid w:val="0083138E"/>
    <w:rsid w:val="00832F49"/>
    <w:rsid w:val="00832F94"/>
    <w:rsid w:val="0083336D"/>
    <w:rsid w:val="00833636"/>
    <w:rsid w:val="008336A7"/>
    <w:rsid w:val="00834B66"/>
    <w:rsid w:val="0083795F"/>
    <w:rsid w:val="00840C35"/>
    <w:rsid w:val="0084140F"/>
    <w:rsid w:val="00842985"/>
    <w:rsid w:val="008436FF"/>
    <w:rsid w:val="008463F6"/>
    <w:rsid w:val="00846DEE"/>
    <w:rsid w:val="00846F02"/>
    <w:rsid w:val="00847173"/>
    <w:rsid w:val="008478D3"/>
    <w:rsid w:val="008502C8"/>
    <w:rsid w:val="00850BA8"/>
    <w:rsid w:val="008520D6"/>
    <w:rsid w:val="0085228D"/>
    <w:rsid w:val="00852980"/>
    <w:rsid w:val="008529BE"/>
    <w:rsid w:val="008537E7"/>
    <w:rsid w:val="00854489"/>
    <w:rsid w:val="0085463A"/>
    <w:rsid w:val="00854748"/>
    <w:rsid w:val="00854F26"/>
    <w:rsid w:val="00856953"/>
    <w:rsid w:val="00856C28"/>
    <w:rsid w:val="00856C69"/>
    <w:rsid w:val="00857EAB"/>
    <w:rsid w:val="00861110"/>
    <w:rsid w:val="0086123E"/>
    <w:rsid w:val="00863679"/>
    <w:rsid w:val="00864514"/>
    <w:rsid w:val="00864789"/>
    <w:rsid w:val="00864C57"/>
    <w:rsid w:val="00865D77"/>
    <w:rsid w:val="00872C3F"/>
    <w:rsid w:val="0087439E"/>
    <w:rsid w:val="0087651E"/>
    <w:rsid w:val="00880093"/>
    <w:rsid w:val="00881309"/>
    <w:rsid w:val="00882A11"/>
    <w:rsid w:val="00883479"/>
    <w:rsid w:val="008837DD"/>
    <w:rsid w:val="008841E1"/>
    <w:rsid w:val="00885A57"/>
    <w:rsid w:val="00886C23"/>
    <w:rsid w:val="0088721C"/>
    <w:rsid w:val="008872C3"/>
    <w:rsid w:val="008877C1"/>
    <w:rsid w:val="00890CD5"/>
    <w:rsid w:val="0089147C"/>
    <w:rsid w:val="008918CE"/>
    <w:rsid w:val="00893575"/>
    <w:rsid w:val="008948CB"/>
    <w:rsid w:val="00894F9B"/>
    <w:rsid w:val="008958BE"/>
    <w:rsid w:val="00895D4E"/>
    <w:rsid w:val="00897371"/>
    <w:rsid w:val="008A0B8B"/>
    <w:rsid w:val="008A14AF"/>
    <w:rsid w:val="008A2045"/>
    <w:rsid w:val="008A3143"/>
    <w:rsid w:val="008A4D90"/>
    <w:rsid w:val="008A51B0"/>
    <w:rsid w:val="008A60C2"/>
    <w:rsid w:val="008A728A"/>
    <w:rsid w:val="008B0D8D"/>
    <w:rsid w:val="008B154A"/>
    <w:rsid w:val="008B2463"/>
    <w:rsid w:val="008B45D2"/>
    <w:rsid w:val="008B6175"/>
    <w:rsid w:val="008B732E"/>
    <w:rsid w:val="008B7F3C"/>
    <w:rsid w:val="008C0491"/>
    <w:rsid w:val="008C0E10"/>
    <w:rsid w:val="008C1A2D"/>
    <w:rsid w:val="008C1AC6"/>
    <w:rsid w:val="008C2085"/>
    <w:rsid w:val="008C224A"/>
    <w:rsid w:val="008C29F8"/>
    <w:rsid w:val="008C3A34"/>
    <w:rsid w:val="008C3F41"/>
    <w:rsid w:val="008C5E1E"/>
    <w:rsid w:val="008C6D5B"/>
    <w:rsid w:val="008C7598"/>
    <w:rsid w:val="008D10F8"/>
    <w:rsid w:val="008D268C"/>
    <w:rsid w:val="008D3B23"/>
    <w:rsid w:val="008D40CC"/>
    <w:rsid w:val="008D4B55"/>
    <w:rsid w:val="008D5018"/>
    <w:rsid w:val="008D660A"/>
    <w:rsid w:val="008D6692"/>
    <w:rsid w:val="008D7851"/>
    <w:rsid w:val="008D7A32"/>
    <w:rsid w:val="008D7B33"/>
    <w:rsid w:val="008E079F"/>
    <w:rsid w:val="008E1062"/>
    <w:rsid w:val="008E1255"/>
    <w:rsid w:val="008E1EB9"/>
    <w:rsid w:val="008E23B2"/>
    <w:rsid w:val="008E2C85"/>
    <w:rsid w:val="008E2D06"/>
    <w:rsid w:val="008E3D64"/>
    <w:rsid w:val="008E4EB3"/>
    <w:rsid w:val="008E583D"/>
    <w:rsid w:val="008E60BC"/>
    <w:rsid w:val="008E7BEC"/>
    <w:rsid w:val="008F0432"/>
    <w:rsid w:val="008F062A"/>
    <w:rsid w:val="008F0EB5"/>
    <w:rsid w:val="008F323D"/>
    <w:rsid w:val="008F3546"/>
    <w:rsid w:val="008F3F55"/>
    <w:rsid w:val="008F5DDB"/>
    <w:rsid w:val="008F703D"/>
    <w:rsid w:val="008F71DD"/>
    <w:rsid w:val="008F7EB1"/>
    <w:rsid w:val="0090146B"/>
    <w:rsid w:val="009014DC"/>
    <w:rsid w:val="00901696"/>
    <w:rsid w:val="00902BE7"/>
    <w:rsid w:val="00902DBE"/>
    <w:rsid w:val="00903CC5"/>
    <w:rsid w:val="00903F5A"/>
    <w:rsid w:val="009041FF"/>
    <w:rsid w:val="00904559"/>
    <w:rsid w:val="00904A49"/>
    <w:rsid w:val="0090569B"/>
    <w:rsid w:val="00905ACA"/>
    <w:rsid w:val="00906829"/>
    <w:rsid w:val="00907E11"/>
    <w:rsid w:val="009114A3"/>
    <w:rsid w:val="00911B0B"/>
    <w:rsid w:val="00912F3E"/>
    <w:rsid w:val="009134AF"/>
    <w:rsid w:val="00913F92"/>
    <w:rsid w:val="00915063"/>
    <w:rsid w:val="00916228"/>
    <w:rsid w:val="00917D48"/>
    <w:rsid w:val="00920E40"/>
    <w:rsid w:val="009221A5"/>
    <w:rsid w:val="009221C9"/>
    <w:rsid w:val="0092287D"/>
    <w:rsid w:val="00925251"/>
    <w:rsid w:val="00927965"/>
    <w:rsid w:val="0093104B"/>
    <w:rsid w:val="009310B1"/>
    <w:rsid w:val="009315CE"/>
    <w:rsid w:val="009326E1"/>
    <w:rsid w:val="009328EA"/>
    <w:rsid w:val="009333D6"/>
    <w:rsid w:val="00933577"/>
    <w:rsid w:val="009345A5"/>
    <w:rsid w:val="00934AFD"/>
    <w:rsid w:val="00934CAD"/>
    <w:rsid w:val="00935446"/>
    <w:rsid w:val="009354BC"/>
    <w:rsid w:val="009366FC"/>
    <w:rsid w:val="00937CC1"/>
    <w:rsid w:val="00937EEF"/>
    <w:rsid w:val="009416BD"/>
    <w:rsid w:val="00942B38"/>
    <w:rsid w:val="00943A52"/>
    <w:rsid w:val="0094616B"/>
    <w:rsid w:val="00947339"/>
    <w:rsid w:val="009477F8"/>
    <w:rsid w:val="009517F0"/>
    <w:rsid w:val="00953F92"/>
    <w:rsid w:val="00956422"/>
    <w:rsid w:val="0095707B"/>
    <w:rsid w:val="00957959"/>
    <w:rsid w:val="0096000F"/>
    <w:rsid w:val="00963079"/>
    <w:rsid w:val="0096473A"/>
    <w:rsid w:val="0096585D"/>
    <w:rsid w:val="00965B14"/>
    <w:rsid w:val="00965FCF"/>
    <w:rsid w:val="0096696D"/>
    <w:rsid w:val="00966B9F"/>
    <w:rsid w:val="009715FB"/>
    <w:rsid w:val="00971955"/>
    <w:rsid w:val="00971D27"/>
    <w:rsid w:val="0097230A"/>
    <w:rsid w:val="0097463D"/>
    <w:rsid w:val="00975262"/>
    <w:rsid w:val="0097617B"/>
    <w:rsid w:val="00976284"/>
    <w:rsid w:val="009806DD"/>
    <w:rsid w:val="00981493"/>
    <w:rsid w:val="009816B0"/>
    <w:rsid w:val="00982441"/>
    <w:rsid w:val="00982BC7"/>
    <w:rsid w:val="00984ADD"/>
    <w:rsid w:val="0098519F"/>
    <w:rsid w:val="00985D07"/>
    <w:rsid w:val="00986486"/>
    <w:rsid w:val="00987653"/>
    <w:rsid w:val="00987742"/>
    <w:rsid w:val="00987CEE"/>
    <w:rsid w:val="009906CE"/>
    <w:rsid w:val="00991011"/>
    <w:rsid w:val="00991319"/>
    <w:rsid w:val="009920D3"/>
    <w:rsid w:val="0099560D"/>
    <w:rsid w:val="009956AE"/>
    <w:rsid w:val="00995A1F"/>
    <w:rsid w:val="009967AA"/>
    <w:rsid w:val="009974BF"/>
    <w:rsid w:val="009A0DDA"/>
    <w:rsid w:val="009A1998"/>
    <w:rsid w:val="009A453F"/>
    <w:rsid w:val="009A50A9"/>
    <w:rsid w:val="009A62DA"/>
    <w:rsid w:val="009A7C97"/>
    <w:rsid w:val="009B04E1"/>
    <w:rsid w:val="009B1A5F"/>
    <w:rsid w:val="009B20ED"/>
    <w:rsid w:val="009B260D"/>
    <w:rsid w:val="009B386E"/>
    <w:rsid w:val="009B3B16"/>
    <w:rsid w:val="009B53C8"/>
    <w:rsid w:val="009B55FB"/>
    <w:rsid w:val="009B5734"/>
    <w:rsid w:val="009B63DF"/>
    <w:rsid w:val="009B6DCF"/>
    <w:rsid w:val="009B74DD"/>
    <w:rsid w:val="009C0508"/>
    <w:rsid w:val="009C1338"/>
    <w:rsid w:val="009C19AE"/>
    <w:rsid w:val="009C22AF"/>
    <w:rsid w:val="009C2588"/>
    <w:rsid w:val="009C2A2B"/>
    <w:rsid w:val="009C2DB3"/>
    <w:rsid w:val="009C2DDD"/>
    <w:rsid w:val="009C4D9B"/>
    <w:rsid w:val="009C576A"/>
    <w:rsid w:val="009C5887"/>
    <w:rsid w:val="009D22C2"/>
    <w:rsid w:val="009D2ABC"/>
    <w:rsid w:val="009D3A48"/>
    <w:rsid w:val="009D4F00"/>
    <w:rsid w:val="009D667C"/>
    <w:rsid w:val="009D6D72"/>
    <w:rsid w:val="009E25C2"/>
    <w:rsid w:val="009E35C4"/>
    <w:rsid w:val="009E45A2"/>
    <w:rsid w:val="009E5844"/>
    <w:rsid w:val="009E7527"/>
    <w:rsid w:val="009F0B6F"/>
    <w:rsid w:val="009F1134"/>
    <w:rsid w:val="009F25AB"/>
    <w:rsid w:val="009F320C"/>
    <w:rsid w:val="009F475A"/>
    <w:rsid w:val="009F5BD7"/>
    <w:rsid w:val="009F5DF2"/>
    <w:rsid w:val="009F61CD"/>
    <w:rsid w:val="009F66C1"/>
    <w:rsid w:val="009F7279"/>
    <w:rsid w:val="009F73FF"/>
    <w:rsid w:val="009F79D3"/>
    <w:rsid w:val="00A00108"/>
    <w:rsid w:val="00A00CA8"/>
    <w:rsid w:val="00A01200"/>
    <w:rsid w:val="00A0259D"/>
    <w:rsid w:val="00A03490"/>
    <w:rsid w:val="00A05029"/>
    <w:rsid w:val="00A06280"/>
    <w:rsid w:val="00A079D9"/>
    <w:rsid w:val="00A1094A"/>
    <w:rsid w:val="00A1115D"/>
    <w:rsid w:val="00A11D6C"/>
    <w:rsid w:val="00A120C3"/>
    <w:rsid w:val="00A124DC"/>
    <w:rsid w:val="00A13A24"/>
    <w:rsid w:val="00A13B70"/>
    <w:rsid w:val="00A13BCB"/>
    <w:rsid w:val="00A1581D"/>
    <w:rsid w:val="00A16677"/>
    <w:rsid w:val="00A16A09"/>
    <w:rsid w:val="00A16C7F"/>
    <w:rsid w:val="00A173D1"/>
    <w:rsid w:val="00A176A6"/>
    <w:rsid w:val="00A20C6A"/>
    <w:rsid w:val="00A213B4"/>
    <w:rsid w:val="00A25710"/>
    <w:rsid w:val="00A258AA"/>
    <w:rsid w:val="00A26628"/>
    <w:rsid w:val="00A26FC0"/>
    <w:rsid w:val="00A30077"/>
    <w:rsid w:val="00A30142"/>
    <w:rsid w:val="00A31B70"/>
    <w:rsid w:val="00A34360"/>
    <w:rsid w:val="00A346DD"/>
    <w:rsid w:val="00A346F8"/>
    <w:rsid w:val="00A348F2"/>
    <w:rsid w:val="00A373A1"/>
    <w:rsid w:val="00A3775A"/>
    <w:rsid w:val="00A40301"/>
    <w:rsid w:val="00A41054"/>
    <w:rsid w:val="00A41C86"/>
    <w:rsid w:val="00A41F35"/>
    <w:rsid w:val="00A4213D"/>
    <w:rsid w:val="00A43A57"/>
    <w:rsid w:val="00A4400C"/>
    <w:rsid w:val="00A4442C"/>
    <w:rsid w:val="00A447F6"/>
    <w:rsid w:val="00A4552B"/>
    <w:rsid w:val="00A46057"/>
    <w:rsid w:val="00A46E79"/>
    <w:rsid w:val="00A46FBB"/>
    <w:rsid w:val="00A47209"/>
    <w:rsid w:val="00A5010F"/>
    <w:rsid w:val="00A506B0"/>
    <w:rsid w:val="00A52C75"/>
    <w:rsid w:val="00A52FA4"/>
    <w:rsid w:val="00A52FCB"/>
    <w:rsid w:val="00A53A43"/>
    <w:rsid w:val="00A53B6F"/>
    <w:rsid w:val="00A57139"/>
    <w:rsid w:val="00A57462"/>
    <w:rsid w:val="00A57CC6"/>
    <w:rsid w:val="00A57D96"/>
    <w:rsid w:val="00A60277"/>
    <w:rsid w:val="00A61320"/>
    <w:rsid w:val="00A61FFB"/>
    <w:rsid w:val="00A6233B"/>
    <w:rsid w:val="00A63054"/>
    <w:rsid w:val="00A630CC"/>
    <w:rsid w:val="00A644C7"/>
    <w:rsid w:val="00A647FE"/>
    <w:rsid w:val="00A6561B"/>
    <w:rsid w:val="00A65A7C"/>
    <w:rsid w:val="00A66383"/>
    <w:rsid w:val="00A66448"/>
    <w:rsid w:val="00A66DB3"/>
    <w:rsid w:val="00A70798"/>
    <w:rsid w:val="00A70C70"/>
    <w:rsid w:val="00A71192"/>
    <w:rsid w:val="00A71238"/>
    <w:rsid w:val="00A71734"/>
    <w:rsid w:val="00A72A9A"/>
    <w:rsid w:val="00A73088"/>
    <w:rsid w:val="00A73177"/>
    <w:rsid w:val="00A74390"/>
    <w:rsid w:val="00A7608C"/>
    <w:rsid w:val="00A762DC"/>
    <w:rsid w:val="00A76A12"/>
    <w:rsid w:val="00A76C41"/>
    <w:rsid w:val="00A77427"/>
    <w:rsid w:val="00A77570"/>
    <w:rsid w:val="00A77E87"/>
    <w:rsid w:val="00A80669"/>
    <w:rsid w:val="00A81E40"/>
    <w:rsid w:val="00A82E75"/>
    <w:rsid w:val="00A83529"/>
    <w:rsid w:val="00A8408E"/>
    <w:rsid w:val="00A86556"/>
    <w:rsid w:val="00A879CA"/>
    <w:rsid w:val="00A87AD3"/>
    <w:rsid w:val="00A87E2B"/>
    <w:rsid w:val="00A90CFC"/>
    <w:rsid w:val="00A9124F"/>
    <w:rsid w:val="00A925B4"/>
    <w:rsid w:val="00A92BAC"/>
    <w:rsid w:val="00A92C2C"/>
    <w:rsid w:val="00A9530C"/>
    <w:rsid w:val="00A96019"/>
    <w:rsid w:val="00AA0401"/>
    <w:rsid w:val="00AA07AD"/>
    <w:rsid w:val="00AA186A"/>
    <w:rsid w:val="00AA2DE0"/>
    <w:rsid w:val="00AA34A0"/>
    <w:rsid w:val="00AA3D60"/>
    <w:rsid w:val="00AA64D1"/>
    <w:rsid w:val="00AA7F77"/>
    <w:rsid w:val="00AB1152"/>
    <w:rsid w:val="00AB135E"/>
    <w:rsid w:val="00AB2575"/>
    <w:rsid w:val="00AB2AA1"/>
    <w:rsid w:val="00AB2B17"/>
    <w:rsid w:val="00AB4141"/>
    <w:rsid w:val="00AB5422"/>
    <w:rsid w:val="00AB55F4"/>
    <w:rsid w:val="00AB6AB1"/>
    <w:rsid w:val="00AB73FB"/>
    <w:rsid w:val="00AB79C5"/>
    <w:rsid w:val="00AC1212"/>
    <w:rsid w:val="00AC21A3"/>
    <w:rsid w:val="00AC2610"/>
    <w:rsid w:val="00AC27DE"/>
    <w:rsid w:val="00AC2D8E"/>
    <w:rsid w:val="00AC3BDD"/>
    <w:rsid w:val="00AC3EF6"/>
    <w:rsid w:val="00AC41F4"/>
    <w:rsid w:val="00AC5417"/>
    <w:rsid w:val="00AC5EA0"/>
    <w:rsid w:val="00AC6EC4"/>
    <w:rsid w:val="00AC77C2"/>
    <w:rsid w:val="00AC7811"/>
    <w:rsid w:val="00AD0DC8"/>
    <w:rsid w:val="00AD35CA"/>
    <w:rsid w:val="00AD49D2"/>
    <w:rsid w:val="00AD4B29"/>
    <w:rsid w:val="00AD56B9"/>
    <w:rsid w:val="00AD75AC"/>
    <w:rsid w:val="00AD772F"/>
    <w:rsid w:val="00AD7BE4"/>
    <w:rsid w:val="00AE18DA"/>
    <w:rsid w:val="00AE2251"/>
    <w:rsid w:val="00AE2952"/>
    <w:rsid w:val="00AE2C7B"/>
    <w:rsid w:val="00AE3BF5"/>
    <w:rsid w:val="00AE4192"/>
    <w:rsid w:val="00AE4D89"/>
    <w:rsid w:val="00AF06AA"/>
    <w:rsid w:val="00AF102C"/>
    <w:rsid w:val="00AF1936"/>
    <w:rsid w:val="00AF2558"/>
    <w:rsid w:val="00AF2C1D"/>
    <w:rsid w:val="00AF32BC"/>
    <w:rsid w:val="00AF48D3"/>
    <w:rsid w:val="00AF60FC"/>
    <w:rsid w:val="00B00065"/>
    <w:rsid w:val="00B000BA"/>
    <w:rsid w:val="00B00E9A"/>
    <w:rsid w:val="00B01665"/>
    <w:rsid w:val="00B02694"/>
    <w:rsid w:val="00B036D3"/>
    <w:rsid w:val="00B03F91"/>
    <w:rsid w:val="00B041AC"/>
    <w:rsid w:val="00B04C19"/>
    <w:rsid w:val="00B056A2"/>
    <w:rsid w:val="00B05730"/>
    <w:rsid w:val="00B05743"/>
    <w:rsid w:val="00B07E56"/>
    <w:rsid w:val="00B07FAB"/>
    <w:rsid w:val="00B12A7A"/>
    <w:rsid w:val="00B1347E"/>
    <w:rsid w:val="00B14BCE"/>
    <w:rsid w:val="00B14D41"/>
    <w:rsid w:val="00B14EE5"/>
    <w:rsid w:val="00B1522C"/>
    <w:rsid w:val="00B15B52"/>
    <w:rsid w:val="00B16027"/>
    <w:rsid w:val="00B16C9D"/>
    <w:rsid w:val="00B16D91"/>
    <w:rsid w:val="00B16D92"/>
    <w:rsid w:val="00B2020C"/>
    <w:rsid w:val="00B2104C"/>
    <w:rsid w:val="00B21762"/>
    <w:rsid w:val="00B2247A"/>
    <w:rsid w:val="00B23847"/>
    <w:rsid w:val="00B24A0A"/>
    <w:rsid w:val="00B26EE1"/>
    <w:rsid w:val="00B31D54"/>
    <w:rsid w:val="00B32818"/>
    <w:rsid w:val="00B32B3A"/>
    <w:rsid w:val="00B34212"/>
    <w:rsid w:val="00B34213"/>
    <w:rsid w:val="00B3438E"/>
    <w:rsid w:val="00B343A9"/>
    <w:rsid w:val="00B350AE"/>
    <w:rsid w:val="00B37816"/>
    <w:rsid w:val="00B41CC0"/>
    <w:rsid w:val="00B41E55"/>
    <w:rsid w:val="00B42E77"/>
    <w:rsid w:val="00B42EF7"/>
    <w:rsid w:val="00B43655"/>
    <w:rsid w:val="00B43691"/>
    <w:rsid w:val="00B44ABA"/>
    <w:rsid w:val="00B44E7C"/>
    <w:rsid w:val="00B44ECF"/>
    <w:rsid w:val="00B45202"/>
    <w:rsid w:val="00B4546E"/>
    <w:rsid w:val="00B468A5"/>
    <w:rsid w:val="00B5034B"/>
    <w:rsid w:val="00B50616"/>
    <w:rsid w:val="00B50FEC"/>
    <w:rsid w:val="00B51F91"/>
    <w:rsid w:val="00B5363B"/>
    <w:rsid w:val="00B537B0"/>
    <w:rsid w:val="00B5381C"/>
    <w:rsid w:val="00B54207"/>
    <w:rsid w:val="00B55681"/>
    <w:rsid w:val="00B56123"/>
    <w:rsid w:val="00B56397"/>
    <w:rsid w:val="00B567EC"/>
    <w:rsid w:val="00B57A5C"/>
    <w:rsid w:val="00B57EF0"/>
    <w:rsid w:val="00B57FDA"/>
    <w:rsid w:val="00B6142C"/>
    <w:rsid w:val="00B61C67"/>
    <w:rsid w:val="00B6430A"/>
    <w:rsid w:val="00B64687"/>
    <w:rsid w:val="00B6575C"/>
    <w:rsid w:val="00B667E7"/>
    <w:rsid w:val="00B722F9"/>
    <w:rsid w:val="00B723AD"/>
    <w:rsid w:val="00B728E3"/>
    <w:rsid w:val="00B729CB"/>
    <w:rsid w:val="00B745CF"/>
    <w:rsid w:val="00B769A4"/>
    <w:rsid w:val="00B77047"/>
    <w:rsid w:val="00B7709F"/>
    <w:rsid w:val="00B775D8"/>
    <w:rsid w:val="00B77B7D"/>
    <w:rsid w:val="00B800C5"/>
    <w:rsid w:val="00B80987"/>
    <w:rsid w:val="00B81A39"/>
    <w:rsid w:val="00B83329"/>
    <w:rsid w:val="00B8359A"/>
    <w:rsid w:val="00B8395C"/>
    <w:rsid w:val="00B83A18"/>
    <w:rsid w:val="00B85B98"/>
    <w:rsid w:val="00B869AA"/>
    <w:rsid w:val="00B9030E"/>
    <w:rsid w:val="00B9206E"/>
    <w:rsid w:val="00B92384"/>
    <w:rsid w:val="00B9318B"/>
    <w:rsid w:val="00B9352D"/>
    <w:rsid w:val="00B93D53"/>
    <w:rsid w:val="00B944B3"/>
    <w:rsid w:val="00B951EB"/>
    <w:rsid w:val="00B97B02"/>
    <w:rsid w:val="00BA1088"/>
    <w:rsid w:val="00BA18F5"/>
    <w:rsid w:val="00BA32CA"/>
    <w:rsid w:val="00BA3B37"/>
    <w:rsid w:val="00BA4563"/>
    <w:rsid w:val="00BA63DD"/>
    <w:rsid w:val="00BA6B93"/>
    <w:rsid w:val="00BA70BB"/>
    <w:rsid w:val="00BA7F85"/>
    <w:rsid w:val="00BB0837"/>
    <w:rsid w:val="00BB0B40"/>
    <w:rsid w:val="00BB0E0F"/>
    <w:rsid w:val="00BB1C82"/>
    <w:rsid w:val="00BB1DD1"/>
    <w:rsid w:val="00BB1ED2"/>
    <w:rsid w:val="00BB29D7"/>
    <w:rsid w:val="00BB38A8"/>
    <w:rsid w:val="00BB42CF"/>
    <w:rsid w:val="00BB4C6D"/>
    <w:rsid w:val="00BB54D4"/>
    <w:rsid w:val="00BB747E"/>
    <w:rsid w:val="00BC1346"/>
    <w:rsid w:val="00BC2186"/>
    <w:rsid w:val="00BC261E"/>
    <w:rsid w:val="00BC4B88"/>
    <w:rsid w:val="00BC50CA"/>
    <w:rsid w:val="00BC7B76"/>
    <w:rsid w:val="00BD00C3"/>
    <w:rsid w:val="00BD0355"/>
    <w:rsid w:val="00BD0DB1"/>
    <w:rsid w:val="00BD1179"/>
    <w:rsid w:val="00BD200D"/>
    <w:rsid w:val="00BD304F"/>
    <w:rsid w:val="00BD52E7"/>
    <w:rsid w:val="00BD56B2"/>
    <w:rsid w:val="00BD5D18"/>
    <w:rsid w:val="00BD61B2"/>
    <w:rsid w:val="00BD6345"/>
    <w:rsid w:val="00BD7FFD"/>
    <w:rsid w:val="00BE03F7"/>
    <w:rsid w:val="00BE29CE"/>
    <w:rsid w:val="00BE3306"/>
    <w:rsid w:val="00BE5480"/>
    <w:rsid w:val="00BE5F2B"/>
    <w:rsid w:val="00BE658F"/>
    <w:rsid w:val="00BE6DC8"/>
    <w:rsid w:val="00BE7358"/>
    <w:rsid w:val="00BF0B43"/>
    <w:rsid w:val="00BF1F8E"/>
    <w:rsid w:val="00BF3B69"/>
    <w:rsid w:val="00BF4096"/>
    <w:rsid w:val="00BF569E"/>
    <w:rsid w:val="00BF6AE1"/>
    <w:rsid w:val="00BF7B8B"/>
    <w:rsid w:val="00BF7EDD"/>
    <w:rsid w:val="00C0124F"/>
    <w:rsid w:val="00C030EF"/>
    <w:rsid w:val="00C03810"/>
    <w:rsid w:val="00C041E4"/>
    <w:rsid w:val="00C04849"/>
    <w:rsid w:val="00C05526"/>
    <w:rsid w:val="00C05C38"/>
    <w:rsid w:val="00C060C4"/>
    <w:rsid w:val="00C072AD"/>
    <w:rsid w:val="00C11A3D"/>
    <w:rsid w:val="00C11EB1"/>
    <w:rsid w:val="00C146E4"/>
    <w:rsid w:val="00C149DF"/>
    <w:rsid w:val="00C14BCB"/>
    <w:rsid w:val="00C20F28"/>
    <w:rsid w:val="00C2158E"/>
    <w:rsid w:val="00C223E5"/>
    <w:rsid w:val="00C232B5"/>
    <w:rsid w:val="00C24268"/>
    <w:rsid w:val="00C24D02"/>
    <w:rsid w:val="00C24EB3"/>
    <w:rsid w:val="00C2592E"/>
    <w:rsid w:val="00C25A52"/>
    <w:rsid w:val="00C262CB"/>
    <w:rsid w:val="00C32D11"/>
    <w:rsid w:val="00C336DD"/>
    <w:rsid w:val="00C3486F"/>
    <w:rsid w:val="00C35FA4"/>
    <w:rsid w:val="00C36E8A"/>
    <w:rsid w:val="00C371C6"/>
    <w:rsid w:val="00C37CC3"/>
    <w:rsid w:val="00C40599"/>
    <w:rsid w:val="00C40A7B"/>
    <w:rsid w:val="00C42062"/>
    <w:rsid w:val="00C4416E"/>
    <w:rsid w:val="00C4546D"/>
    <w:rsid w:val="00C45D8E"/>
    <w:rsid w:val="00C473DB"/>
    <w:rsid w:val="00C4748C"/>
    <w:rsid w:val="00C47BAD"/>
    <w:rsid w:val="00C516A5"/>
    <w:rsid w:val="00C53DBC"/>
    <w:rsid w:val="00C5408C"/>
    <w:rsid w:val="00C540B3"/>
    <w:rsid w:val="00C55903"/>
    <w:rsid w:val="00C55DC6"/>
    <w:rsid w:val="00C56361"/>
    <w:rsid w:val="00C5657F"/>
    <w:rsid w:val="00C60ACF"/>
    <w:rsid w:val="00C612A5"/>
    <w:rsid w:val="00C66112"/>
    <w:rsid w:val="00C664B8"/>
    <w:rsid w:val="00C66826"/>
    <w:rsid w:val="00C719EA"/>
    <w:rsid w:val="00C73F2F"/>
    <w:rsid w:val="00C74DD5"/>
    <w:rsid w:val="00C750ED"/>
    <w:rsid w:val="00C75230"/>
    <w:rsid w:val="00C755E1"/>
    <w:rsid w:val="00C755FF"/>
    <w:rsid w:val="00C75A1A"/>
    <w:rsid w:val="00C7665B"/>
    <w:rsid w:val="00C77636"/>
    <w:rsid w:val="00C817C0"/>
    <w:rsid w:val="00C819C6"/>
    <w:rsid w:val="00C8478D"/>
    <w:rsid w:val="00C849CF"/>
    <w:rsid w:val="00C84BD9"/>
    <w:rsid w:val="00C85790"/>
    <w:rsid w:val="00C85C4D"/>
    <w:rsid w:val="00C87EB8"/>
    <w:rsid w:val="00C90876"/>
    <w:rsid w:val="00C918A0"/>
    <w:rsid w:val="00C93BC0"/>
    <w:rsid w:val="00C95DB8"/>
    <w:rsid w:val="00C95F16"/>
    <w:rsid w:val="00C95F8C"/>
    <w:rsid w:val="00CA1337"/>
    <w:rsid w:val="00CA1EA1"/>
    <w:rsid w:val="00CA2BD7"/>
    <w:rsid w:val="00CA3965"/>
    <w:rsid w:val="00CA3E1D"/>
    <w:rsid w:val="00CA6A94"/>
    <w:rsid w:val="00CB0A18"/>
    <w:rsid w:val="00CB1497"/>
    <w:rsid w:val="00CB1916"/>
    <w:rsid w:val="00CB21B1"/>
    <w:rsid w:val="00CB2C65"/>
    <w:rsid w:val="00CB2FFA"/>
    <w:rsid w:val="00CB49CF"/>
    <w:rsid w:val="00CB4FAB"/>
    <w:rsid w:val="00CB6097"/>
    <w:rsid w:val="00CB6540"/>
    <w:rsid w:val="00CB6FC6"/>
    <w:rsid w:val="00CB72CE"/>
    <w:rsid w:val="00CB7F92"/>
    <w:rsid w:val="00CC1E5E"/>
    <w:rsid w:val="00CC2684"/>
    <w:rsid w:val="00CC31FF"/>
    <w:rsid w:val="00CC4A2C"/>
    <w:rsid w:val="00CC622C"/>
    <w:rsid w:val="00CC6899"/>
    <w:rsid w:val="00CC7582"/>
    <w:rsid w:val="00CD0047"/>
    <w:rsid w:val="00CD177F"/>
    <w:rsid w:val="00CD18C2"/>
    <w:rsid w:val="00CD281F"/>
    <w:rsid w:val="00CD3572"/>
    <w:rsid w:val="00CD357D"/>
    <w:rsid w:val="00CD37E7"/>
    <w:rsid w:val="00CD459C"/>
    <w:rsid w:val="00CD5208"/>
    <w:rsid w:val="00CD57FD"/>
    <w:rsid w:val="00CD7645"/>
    <w:rsid w:val="00CE03B1"/>
    <w:rsid w:val="00CE16D3"/>
    <w:rsid w:val="00CE1BF5"/>
    <w:rsid w:val="00CE1DA7"/>
    <w:rsid w:val="00CE1DB3"/>
    <w:rsid w:val="00CE1F07"/>
    <w:rsid w:val="00CE4061"/>
    <w:rsid w:val="00CE6506"/>
    <w:rsid w:val="00CE68C5"/>
    <w:rsid w:val="00CE6D53"/>
    <w:rsid w:val="00CF0B07"/>
    <w:rsid w:val="00CF10FA"/>
    <w:rsid w:val="00CF167C"/>
    <w:rsid w:val="00CF1A96"/>
    <w:rsid w:val="00CF2650"/>
    <w:rsid w:val="00CF2F8B"/>
    <w:rsid w:val="00CF367B"/>
    <w:rsid w:val="00CF502E"/>
    <w:rsid w:val="00CF5CD1"/>
    <w:rsid w:val="00CF5F7B"/>
    <w:rsid w:val="00CF6526"/>
    <w:rsid w:val="00CF699F"/>
    <w:rsid w:val="00CF6BB0"/>
    <w:rsid w:val="00CF6C39"/>
    <w:rsid w:val="00CF71FA"/>
    <w:rsid w:val="00D0022F"/>
    <w:rsid w:val="00D0172D"/>
    <w:rsid w:val="00D03804"/>
    <w:rsid w:val="00D0455F"/>
    <w:rsid w:val="00D04675"/>
    <w:rsid w:val="00D051D5"/>
    <w:rsid w:val="00D06D84"/>
    <w:rsid w:val="00D07542"/>
    <w:rsid w:val="00D10BBE"/>
    <w:rsid w:val="00D10F2E"/>
    <w:rsid w:val="00D125D5"/>
    <w:rsid w:val="00D134DD"/>
    <w:rsid w:val="00D1461E"/>
    <w:rsid w:val="00D1551F"/>
    <w:rsid w:val="00D15B60"/>
    <w:rsid w:val="00D15EAD"/>
    <w:rsid w:val="00D178B8"/>
    <w:rsid w:val="00D20AC3"/>
    <w:rsid w:val="00D22676"/>
    <w:rsid w:val="00D227C5"/>
    <w:rsid w:val="00D23110"/>
    <w:rsid w:val="00D23C32"/>
    <w:rsid w:val="00D2473A"/>
    <w:rsid w:val="00D26BF5"/>
    <w:rsid w:val="00D278BE"/>
    <w:rsid w:val="00D27CC4"/>
    <w:rsid w:val="00D27EA1"/>
    <w:rsid w:val="00D3072D"/>
    <w:rsid w:val="00D30C3C"/>
    <w:rsid w:val="00D31C76"/>
    <w:rsid w:val="00D32DDF"/>
    <w:rsid w:val="00D335F9"/>
    <w:rsid w:val="00D337DC"/>
    <w:rsid w:val="00D34236"/>
    <w:rsid w:val="00D343AB"/>
    <w:rsid w:val="00D35E07"/>
    <w:rsid w:val="00D37211"/>
    <w:rsid w:val="00D37681"/>
    <w:rsid w:val="00D4040F"/>
    <w:rsid w:val="00D40424"/>
    <w:rsid w:val="00D41479"/>
    <w:rsid w:val="00D41785"/>
    <w:rsid w:val="00D42205"/>
    <w:rsid w:val="00D42629"/>
    <w:rsid w:val="00D42A3B"/>
    <w:rsid w:val="00D45F9F"/>
    <w:rsid w:val="00D46289"/>
    <w:rsid w:val="00D46B60"/>
    <w:rsid w:val="00D470A5"/>
    <w:rsid w:val="00D4728E"/>
    <w:rsid w:val="00D4736D"/>
    <w:rsid w:val="00D475B6"/>
    <w:rsid w:val="00D50935"/>
    <w:rsid w:val="00D50EC2"/>
    <w:rsid w:val="00D5139F"/>
    <w:rsid w:val="00D5254C"/>
    <w:rsid w:val="00D52FD0"/>
    <w:rsid w:val="00D5387B"/>
    <w:rsid w:val="00D53E3B"/>
    <w:rsid w:val="00D5450C"/>
    <w:rsid w:val="00D546F7"/>
    <w:rsid w:val="00D549B6"/>
    <w:rsid w:val="00D576BF"/>
    <w:rsid w:val="00D5771F"/>
    <w:rsid w:val="00D5789D"/>
    <w:rsid w:val="00D604F2"/>
    <w:rsid w:val="00D60618"/>
    <w:rsid w:val="00D6156B"/>
    <w:rsid w:val="00D61A9C"/>
    <w:rsid w:val="00D623F6"/>
    <w:rsid w:val="00D63217"/>
    <w:rsid w:val="00D63899"/>
    <w:rsid w:val="00D65682"/>
    <w:rsid w:val="00D67E7B"/>
    <w:rsid w:val="00D70B63"/>
    <w:rsid w:val="00D71163"/>
    <w:rsid w:val="00D72CB7"/>
    <w:rsid w:val="00D72CBF"/>
    <w:rsid w:val="00D730E5"/>
    <w:rsid w:val="00D734D8"/>
    <w:rsid w:val="00D7359D"/>
    <w:rsid w:val="00D74617"/>
    <w:rsid w:val="00D7468F"/>
    <w:rsid w:val="00D750CA"/>
    <w:rsid w:val="00D754EF"/>
    <w:rsid w:val="00D75762"/>
    <w:rsid w:val="00D75809"/>
    <w:rsid w:val="00D758C9"/>
    <w:rsid w:val="00D76414"/>
    <w:rsid w:val="00D7792C"/>
    <w:rsid w:val="00D80069"/>
    <w:rsid w:val="00D808D2"/>
    <w:rsid w:val="00D80CCB"/>
    <w:rsid w:val="00D81156"/>
    <w:rsid w:val="00D8193E"/>
    <w:rsid w:val="00D81D51"/>
    <w:rsid w:val="00D8339C"/>
    <w:rsid w:val="00D842E2"/>
    <w:rsid w:val="00D84360"/>
    <w:rsid w:val="00D845E0"/>
    <w:rsid w:val="00D85728"/>
    <w:rsid w:val="00D863E8"/>
    <w:rsid w:val="00D86B06"/>
    <w:rsid w:val="00D86CE3"/>
    <w:rsid w:val="00D86F9D"/>
    <w:rsid w:val="00D8780B"/>
    <w:rsid w:val="00D87ED9"/>
    <w:rsid w:val="00D906B0"/>
    <w:rsid w:val="00D90DFC"/>
    <w:rsid w:val="00D929BB"/>
    <w:rsid w:val="00D92D15"/>
    <w:rsid w:val="00D93DB5"/>
    <w:rsid w:val="00D95C71"/>
    <w:rsid w:val="00D9689B"/>
    <w:rsid w:val="00DA0E65"/>
    <w:rsid w:val="00DA1BF0"/>
    <w:rsid w:val="00DA27B6"/>
    <w:rsid w:val="00DA3131"/>
    <w:rsid w:val="00DA3A27"/>
    <w:rsid w:val="00DA4B39"/>
    <w:rsid w:val="00DA522D"/>
    <w:rsid w:val="00DA5B67"/>
    <w:rsid w:val="00DA6C70"/>
    <w:rsid w:val="00DA799D"/>
    <w:rsid w:val="00DA7A7D"/>
    <w:rsid w:val="00DB098E"/>
    <w:rsid w:val="00DB0A7E"/>
    <w:rsid w:val="00DB0ECB"/>
    <w:rsid w:val="00DB131D"/>
    <w:rsid w:val="00DB25B6"/>
    <w:rsid w:val="00DB3685"/>
    <w:rsid w:val="00DB3799"/>
    <w:rsid w:val="00DB5CFD"/>
    <w:rsid w:val="00DB5DA6"/>
    <w:rsid w:val="00DB6852"/>
    <w:rsid w:val="00DB6A2D"/>
    <w:rsid w:val="00DB7726"/>
    <w:rsid w:val="00DC117B"/>
    <w:rsid w:val="00DC267E"/>
    <w:rsid w:val="00DC4FEE"/>
    <w:rsid w:val="00DC596C"/>
    <w:rsid w:val="00DC6A40"/>
    <w:rsid w:val="00DC7C19"/>
    <w:rsid w:val="00DD1C2E"/>
    <w:rsid w:val="00DD2550"/>
    <w:rsid w:val="00DD2984"/>
    <w:rsid w:val="00DD3691"/>
    <w:rsid w:val="00DD4DF8"/>
    <w:rsid w:val="00DD4F35"/>
    <w:rsid w:val="00DD4F9A"/>
    <w:rsid w:val="00DE192A"/>
    <w:rsid w:val="00DE2D9F"/>
    <w:rsid w:val="00DE3A82"/>
    <w:rsid w:val="00DE3E6C"/>
    <w:rsid w:val="00DE4C19"/>
    <w:rsid w:val="00DE60BD"/>
    <w:rsid w:val="00DE707C"/>
    <w:rsid w:val="00DE755D"/>
    <w:rsid w:val="00DE7E45"/>
    <w:rsid w:val="00DF114C"/>
    <w:rsid w:val="00DF326A"/>
    <w:rsid w:val="00DF36F6"/>
    <w:rsid w:val="00DF4241"/>
    <w:rsid w:val="00DF4CC0"/>
    <w:rsid w:val="00DF50D3"/>
    <w:rsid w:val="00DF60CA"/>
    <w:rsid w:val="00DF6157"/>
    <w:rsid w:val="00DF642D"/>
    <w:rsid w:val="00DF6455"/>
    <w:rsid w:val="00DF69F8"/>
    <w:rsid w:val="00DF6FF8"/>
    <w:rsid w:val="00DF7217"/>
    <w:rsid w:val="00DF72D1"/>
    <w:rsid w:val="00DF739C"/>
    <w:rsid w:val="00DF7823"/>
    <w:rsid w:val="00E000C3"/>
    <w:rsid w:val="00E00601"/>
    <w:rsid w:val="00E00BCD"/>
    <w:rsid w:val="00E0159A"/>
    <w:rsid w:val="00E01C84"/>
    <w:rsid w:val="00E02379"/>
    <w:rsid w:val="00E034A2"/>
    <w:rsid w:val="00E03730"/>
    <w:rsid w:val="00E039A6"/>
    <w:rsid w:val="00E03BCB"/>
    <w:rsid w:val="00E03BE6"/>
    <w:rsid w:val="00E05EBC"/>
    <w:rsid w:val="00E10609"/>
    <w:rsid w:val="00E109CB"/>
    <w:rsid w:val="00E112C7"/>
    <w:rsid w:val="00E1173F"/>
    <w:rsid w:val="00E126CD"/>
    <w:rsid w:val="00E15894"/>
    <w:rsid w:val="00E1603C"/>
    <w:rsid w:val="00E16697"/>
    <w:rsid w:val="00E16EBD"/>
    <w:rsid w:val="00E177AE"/>
    <w:rsid w:val="00E20587"/>
    <w:rsid w:val="00E232ED"/>
    <w:rsid w:val="00E240EF"/>
    <w:rsid w:val="00E242A7"/>
    <w:rsid w:val="00E2447E"/>
    <w:rsid w:val="00E268F5"/>
    <w:rsid w:val="00E26F3C"/>
    <w:rsid w:val="00E322C4"/>
    <w:rsid w:val="00E325E7"/>
    <w:rsid w:val="00E34DE5"/>
    <w:rsid w:val="00E352FB"/>
    <w:rsid w:val="00E355D7"/>
    <w:rsid w:val="00E356EC"/>
    <w:rsid w:val="00E35D73"/>
    <w:rsid w:val="00E368AC"/>
    <w:rsid w:val="00E36AAE"/>
    <w:rsid w:val="00E3707E"/>
    <w:rsid w:val="00E37822"/>
    <w:rsid w:val="00E401C8"/>
    <w:rsid w:val="00E41119"/>
    <w:rsid w:val="00E419FE"/>
    <w:rsid w:val="00E43FC8"/>
    <w:rsid w:val="00E46AD7"/>
    <w:rsid w:val="00E47A4D"/>
    <w:rsid w:val="00E5044A"/>
    <w:rsid w:val="00E50A04"/>
    <w:rsid w:val="00E513BE"/>
    <w:rsid w:val="00E52F21"/>
    <w:rsid w:val="00E54700"/>
    <w:rsid w:val="00E57796"/>
    <w:rsid w:val="00E577F2"/>
    <w:rsid w:val="00E57E2C"/>
    <w:rsid w:val="00E60EE6"/>
    <w:rsid w:val="00E63278"/>
    <w:rsid w:val="00E63928"/>
    <w:rsid w:val="00E640BA"/>
    <w:rsid w:val="00E64B6C"/>
    <w:rsid w:val="00E665E3"/>
    <w:rsid w:val="00E677B4"/>
    <w:rsid w:val="00E7229C"/>
    <w:rsid w:val="00E73807"/>
    <w:rsid w:val="00E73D93"/>
    <w:rsid w:val="00E73EAD"/>
    <w:rsid w:val="00E743D4"/>
    <w:rsid w:val="00E7571F"/>
    <w:rsid w:val="00E76542"/>
    <w:rsid w:val="00E767E7"/>
    <w:rsid w:val="00E76846"/>
    <w:rsid w:val="00E76ECF"/>
    <w:rsid w:val="00E80008"/>
    <w:rsid w:val="00E80D17"/>
    <w:rsid w:val="00E821A4"/>
    <w:rsid w:val="00E82261"/>
    <w:rsid w:val="00E8242D"/>
    <w:rsid w:val="00E827D3"/>
    <w:rsid w:val="00E829C4"/>
    <w:rsid w:val="00E82A5F"/>
    <w:rsid w:val="00E83E8E"/>
    <w:rsid w:val="00E858E5"/>
    <w:rsid w:val="00E85DF3"/>
    <w:rsid w:val="00E86A98"/>
    <w:rsid w:val="00E90A6E"/>
    <w:rsid w:val="00E910BB"/>
    <w:rsid w:val="00E9166B"/>
    <w:rsid w:val="00E917A4"/>
    <w:rsid w:val="00E91F86"/>
    <w:rsid w:val="00E92CED"/>
    <w:rsid w:val="00E9346A"/>
    <w:rsid w:val="00E975E1"/>
    <w:rsid w:val="00EA0303"/>
    <w:rsid w:val="00EA214C"/>
    <w:rsid w:val="00EA281B"/>
    <w:rsid w:val="00EA286F"/>
    <w:rsid w:val="00EA4767"/>
    <w:rsid w:val="00EA7864"/>
    <w:rsid w:val="00EB0377"/>
    <w:rsid w:val="00EB151D"/>
    <w:rsid w:val="00EB1790"/>
    <w:rsid w:val="00EB185E"/>
    <w:rsid w:val="00EB1E4F"/>
    <w:rsid w:val="00EB2105"/>
    <w:rsid w:val="00EB23AB"/>
    <w:rsid w:val="00EB3426"/>
    <w:rsid w:val="00EB40BE"/>
    <w:rsid w:val="00EB4EE1"/>
    <w:rsid w:val="00EB5651"/>
    <w:rsid w:val="00EB5BCD"/>
    <w:rsid w:val="00EB5BF2"/>
    <w:rsid w:val="00EB69C6"/>
    <w:rsid w:val="00EB6B49"/>
    <w:rsid w:val="00EB6FAC"/>
    <w:rsid w:val="00EB7818"/>
    <w:rsid w:val="00EC0C3D"/>
    <w:rsid w:val="00EC307D"/>
    <w:rsid w:val="00EC34B7"/>
    <w:rsid w:val="00EC34C6"/>
    <w:rsid w:val="00EC3FD7"/>
    <w:rsid w:val="00EC4731"/>
    <w:rsid w:val="00EC484C"/>
    <w:rsid w:val="00EC6C6A"/>
    <w:rsid w:val="00ED0126"/>
    <w:rsid w:val="00ED07E4"/>
    <w:rsid w:val="00ED11C6"/>
    <w:rsid w:val="00ED18AB"/>
    <w:rsid w:val="00ED199D"/>
    <w:rsid w:val="00ED360C"/>
    <w:rsid w:val="00ED3D65"/>
    <w:rsid w:val="00ED6AD1"/>
    <w:rsid w:val="00EE096D"/>
    <w:rsid w:val="00EE14C3"/>
    <w:rsid w:val="00EE2115"/>
    <w:rsid w:val="00EE22C7"/>
    <w:rsid w:val="00EE2B23"/>
    <w:rsid w:val="00EE38A3"/>
    <w:rsid w:val="00EE3E0E"/>
    <w:rsid w:val="00EE5562"/>
    <w:rsid w:val="00EE595C"/>
    <w:rsid w:val="00EE607D"/>
    <w:rsid w:val="00EF03EA"/>
    <w:rsid w:val="00EF1889"/>
    <w:rsid w:val="00EF24F9"/>
    <w:rsid w:val="00EF5BCC"/>
    <w:rsid w:val="00EF5CA8"/>
    <w:rsid w:val="00F00412"/>
    <w:rsid w:val="00F0046F"/>
    <w:rsid w:val="00F0072A"/>
    <w:rsid w:val="00F02F54"/>
    <w:rsid w:val="00F03739"/>
    <w:rsid w:val="00F03BBC"/>
    <w:rsid w:val="00F053A1"/>
    <w:rsid w:val="00F05522"/>
    <w:rsid w:val="00F05A40"/>
    <w:rsid w:val="00F06C4B"/>
    <w:rsid w:val="00F07298"/>
    <w:rsid w:val="00F10292"/>
    <w:rsid w:val="00F1203F"/>
    <w:rsid w:val="00F12168"/>
    <w:rsid w:val="00F124E0"/>
    <w:rsid w:val="00F12C62"/>
    <w:rsid w:val="00F131C9"/>
    <w:rsid w:val="00F13562"/>
    <w:rsid w:val="00F14750"/>
    <w:rsid w:val="00F148D4"/>
    <w:rsid w:val="00F15ECE"/>
    <w:rsid w:val="00F16F11"/>
    <w:rsid w:val="00F178BE"/>
    <w:rsid w:val="00F2037C"/>
    <w:rsid w:val="00F2117A"/>
    <w:rsid w:val="00F22BC6"/>
    <w:rsid w:val="00F22C16"/>
    <w:rsid w:val="00F22E59"/>
    <w:rsid w:val="00F232A4"/>
    <w:rsid w:val="00F23C05"/>
    <w:rsid w:val="00F24BCB"/>
    <w:rsid w:val="00F33299"/>
    <w:rsid w:val="00F3549A"/>
    <w:rsid w:val="00F354BB"/>
    <w:rsid w:val="00F35EC3"/>
    <w:rsid w:val="00F362E2"/>
    <w:rsid w:val="00F40120"/>
    <w:rsid w:val="00F41CB5"/>
    <w:rsid w:val="00F42771"/>
    <w:rsid w:val="00F42D49"/>
    <w:rsid w:val="00F441F1"/>
    <w:rsid w:val="00F44E0C"/>
    <w:rsid w:val="00F462DB"/>
    <w:rsid w:val="00F50408"/>
    <w:rsid w:val="00F50578"/>
    <w:rsid w:val="00F507D4"/>
    <w:rsid w:val="00F50FB2"/>
    <w:rsid w:val="00F51EC2"/>
    <w:rsid w:val="00F5216C"/>
    <w:rsid w:val="00F52B74"/>
    <w:rsid w:val="00F53603"/>
    <w:rsid w:val="00F54915"/>
    <w:rsid w:val="00F60102"/>
    <w:rsid w:val="00F611CE"/>
    <w:rsid w:val="00F613B6"/>
    <w:rsid w:val="00F61BF4"/>
    <w:rsid w:val="00F61CA3"/>
    <w:rsid w:val="00F6263F"/>
    <w:rsid w:val="00F626F5"/>
    <w:rsid w:val="00F63A61"/>
    <w:rsid w:val="00F648BA"/>
    <w:rsid w:val="00F65230"/>
    <w:rsid w:val="00F70083"/>
    <w:rsid w:val="00F70269"/>
    <w:rsid w:val="00F706E0"/>
    <w:rsid w:val="00F71DA4"/>
    <w:rsid w:val="00F729D3"/>
    <w:rsid w:val="00F72B21"/>
    <w:rsid w:val="00F73445"/>
    <w:rsid w:val="00F73F38"/>
    <w:rsid w:val="00F74849"/>
    <w:rsid w:val="00F76FA8"/>
    <w:rsid w:val="00F77864"/>
    <w:rsid w:val="00F77A4C"/>
    <w:rsid w:val="00F77E98"/>
    <w:rsid w:val="00F809A8"/>
    <w:rsid w:val="00F80F75"/>
    <w:rsid w:val="00F814F0"/>
    <w:rsid w:val="00F8222E"/>
    <w:rsid w:val="00F82540"/>
    <w:rsid w:val="00F84C3C"/>
    <w:rsid w:val="00F855E2"/>
    <w:rsid w:val="00F8583D"/>
    <w:rsid w:val="00F8585D"/>
    <w:rsid w:val="00F876DA"/>
    <w:rsid w:val="00F90C47"/>
    <w:rsid w:val="00F92AB5"/>
    <w:rsid w:val="00F935B4"/>
    <w:rsid w:val="00F957DA"/>
    <w:rsid w:val="00F9594C"/>
    <w:rsid w:val="00F95FA1"/>
    <w:rsid w:val="00F96265"/>
    <w:rsid w:val="00F96331"/>
    <w:rsid w:val="00F96BCF"/>
    <w:rsid w:val="00F96DD1"/>
    <w:rsid w:val="00F96FC3"/>
    <w:rsid w:val="00F97B22"/>
    <w:rsid w:val="00FA013D"/>
    <w:rsid w:val="00FA18B5"/>
    <w:rsid w:val="00FA1EF9"/>
    <w:rsid w:val="00FA31BD"/>
    <w:rsid w:val="00FA5688"/>
    <w:rsid w:val="00FA6025"/>
    <w:rsid w:val="00FA60DA"/>
    <w:rsid w:val="00FA7CAF"/>
    <w:rsid w:val="00FB0F1F"/>
    <w:rsid w:val="00FB1568"/>
    <w:rsid w:val="00FB1830"/>
    <w:rsid w:val="00FB2633"/>
    <w:rsid w:val="00FB2D26"/>
    <w:rsid w:val="00FB411F"/>
    <w:rsid w:val="00FB4631"/>
    <w:rsid w:val="00FB4F37"/>
    <w:rsid w:val="00FB50FD"/>
    <w:rsid w:val="00FB5332"/>
    <w:rsid w:val="00FB75D7"/>
    <w:rsid w:val="00FB7872"/>
    <w:rsid w:val="00FC166E"/>
    <w:rsid w:val="00FC1699"/>
    <w:rsid w:val="00FC1B90"/>
    <w:rsid w:val="00FC2A9E"/>
    <w:rsid w:val="00FC2D76"/>
    <w:rsid w:val="00FC4B03"/>
    <w:rsid w:val="00FD0588"/>
    <w:rsid w:val="00FD6448"/>
    <w:rsid w:val="00FD6C68"/>
    <w:rsid w:val="00FD7276"/>
    <w:rsid w:val="00FD7DE3"/>
    <w:rsid w:val="00FE02E6"/>
    <w:rsid w:val="00FE29E1"/>
    <w:rsid w:val="00FE5D75"/>
    <w:rsid w:val="00FE639B"/>
    <w:rsid w:val="00FE6BB3"/>
    <w:rsid w:val="00FF06F0"/>
    <w:rsid w:val="00FF09C0"/>
    <w:rsid w:val="00FF2789"/>
    <w:rsid w:val="00FF2F7F"/>
    <w:rsid w:val="00FF4141"/>
    <w:rsid w:val="00FF4554"/>
    <w:rsid w:val="00FF479C"/>
    <w:rsid w:val="00FF79EB"/>
    <w:rsid w:val="00FF7B71"/>
    <w:rsid w:val="00FF7B89"/>
    <w:rsid w:val="00FF7F2C"/>
    <w:rsid w:val="57836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link w:val="7"/>
    <w:uiPriority w:val="0"/>
    <w:pPr>
      <w:tabs>
        <w:tab w:val="center" w:pos="4153"/>
        <w:tab w:val="right" w:pos="8306"/>
      </w:tabs>
      <w:snapToGrid w:val="0"/>
      <w:jc w:val="center"/>
    </w:pPr>
    <w:rPr>
      <w:rFonts w:ascii="Times New Roman" w:hAnsi="Times New Roman" w:eastAsia="宋体" w:cs="Times New Roman"/>
      <w:sz w:val="18"/>
      <w:szCs w:val="18"/>
    </w:rPr>
  </w:style>
  <w:style w:type="character" w:styleId="6">
    <w:name w:val="page number"/>
    <w:basedOn w:val="5"/>
    <w:uiPriority w:val="0"/>
  </w:style>
  <w:style w:type="character" w:customStyle="1" w:styleId="7">
    <w:name w:val="页眉 Char"/>
    <w:basedOn w:val="5"/>
    <w:link w:val="3"/>
    <w:uiPriority w:val="0"/>
    <w:rPr>
      <w:rFonts w:ascii="Times New Roman" w:hAnsi="Times New Roman" w:eastAsia="宋体" w:cs="Times New Roman"/>
      <w:sz w:val="18"/>
      <w:szCs w:val="18"/>
    </w:rPr>
  </w:style>
  <w:style w:type="character" w:customStyle="1" w:styleId="8">
    <w:name w:val="页脚 Char"/>
    <w:basedOn w:val="5"/>
    <w:link w:val="2"/>
    <w:uiPriority w:val="0"/>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1006</Words>
  <Characters>5738</Characters>
  <Lines>47</Lines>
  <Paragraphs>13</Paragraphs>
  <TotalTime>16</TotalTime>
  <ScaleCrop>false</ScaleCrop>
  <LinksUpToDate>false</LinksUpToDate>
  <CharactersWithSpaces>6731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2020-12-01T00:35:00Z</dcterms:created>
  <dc:creator>李锋</dc:creator>
  <cp:lastModifiedBy>金星</cp:lastModifiedBy>
  <cp:lastPrinted>2020-11-24T08:29:00Z</cp:lastPrinted>
  <dcterms:modified xsi:type="dcterms:W3CDTF">2023-10-11T01:23:52Z</dcterms:modified>
  <cp:revision>188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9E8057EDE9BC4CEFAD8B1F8E413AE86F_12</vt:lpwstr>
  </property>
</Properties>
</file>